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jc w:val="center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b/>
          <w:bCs/>
          <w:color w:val="555555"/>
          <w:sz w:val="18"/>
          <w:szCs w:val="18"/>
        </w:rPr>
        <w:t>Договор участия в долевом строительстве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&lt;___&gt;________2012 г. г._________________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(Наименование строительной организации) в лице ___________________ _________________________________________, действующего на основании Устава, именуемое в дальнейшем &lt;Застройщик&gt;, с одной стороны, и ________________________ (ФИО, дата рождения, паспортные данные, регистрация), именуемый(ая) в дальнейшем &lt;Участник долевого строительства&gt;, с другой стороны, в соответствии с Федеральным законом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 от 30.12.2004 № 214-ФЗ, заключили настоящий договор о нижеследующем: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1. Предмет договора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1.1. Застройщик обязуется своими силами и (или) с привлечением других лиц построить на земельном участке по адресу: г. __________, ул. _________многоквартирный жилой дом (далее - многоквартирный жилой дом) и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строительства, определенный настоящим договором, а Участник долевого строительства обязуется уплатить в порядке и сроки, установленные настоящим договором, цену и принять в собственность объект долевого строительства.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1.2. Застройщик осуществляет строительство многоквартирного жилого дома на основании: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- договора аренды (купли - продажи, иного) земельного участка по ул. ___________ г. _________, предоставленного для строительства объекта, от &lt;____&gt;____________200__ г. №________, зарегистрированного в Едином государственном реестре прав &lt;____&gt;___________200__г. за № ________________;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- разрешения на строительство от &lt;____&gt;___________200__ г., выданного (указать орган выдавший разрешение);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- проектно-сметной документации, утвержденной (указать дату и орган, утвердивший проектную документацию);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- проектной декларации, опубликованной (указать дату и издание, в котором была опубликована проектная декларация).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1.3. Участник долевого строительства ознакомлен с проектной декларацией.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1.4. Объектом долевого строительства является ____-комнатная квартира № _____, расположенная в подъезде №_____, на _____этаже, общей площадью по проекту _______ кв. м, жилой площадью ____кв. м.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Характеристики объекта долевого строительства на момент передачи Участнику долевого строительства: стены оштукатурены, шпаклеванные, выполнена стяжка на полу, постелен линолеум, установлены металлопластиковые окна, межкомнатные двери деревянные, входная дверь металлическая, установлены приборы учета воды, газа и индивидуальные газовые котлы, установлено сантехническое оборудование и газовая плита.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1.5. Участник долевого строительства обязуется внести денежные средства в размере ________________________________________________ рублей в порядке и в сроки,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(указать сумму цифрами и прописью)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установленные разделом 2 настоящего договора, и после получения Застройщиком разрешения на эксплуатацию многоквартирного дома, принять объект долевого строительства в собственность по передаточному акту.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1.6. Застройщик обязуется ввести многоквартирный дом в эксплуатацию в срок до __________________ 2013 года. Застройщик обязуется в течение ______дней после сдачи многоквартирого жилого дома в эксплуатацию передать объект долевого строительства Участнику долевого строительства.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2. Срок и порядок уплаты денежных средств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2.1. Расчет с Застройщиком по уплате денежных средств, указанных в пункте 1.5. договора, осуществляет поэтапно в следующем порядке: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Непосредственно после регистрации настоящего договора соответствующим регистрационным органом Участник долевого строительства перечисляет на расчетный счет Застройщика денежные средства в размере ___________ рублей ;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Далее по следующему графику: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До &lt;___&gt;______________201_ сумму в размере ___________ рублей.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До &lt;___&gt;______________201_ сумму в размере ___________ рублей.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До &lt;___&gt;______________201_ сумму в размере ___________ рублей.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До &lt;___&gt;______________201_ сумму в размере ___________ рублей.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Обязательства Участника долевого строительства по оплате стоимости объекта долевого строительства считаются полностью исполненными после внесения денежных средств в полном объеме на счет Застройщика.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2.2. Размер денежных средств, подлежащих уплате Участником долевого строительства Застройщику, определенный в пункте 1.5. настоящего договора, а также стоимость одного квадратного метра общей площади объекта долевого строительства,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Застройщиком, определенных пунктом 2.1. настоящего договора. Размер денежных средств, подлежащих уплате Участником долевого строительства, а также стоимость одного квадратного метра общей площади объекта долевого строительства, могут быть изменены в случаях, предусмотренных пунктом 2.3. настоящего договора.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lastRenderedPageBreak/>
        <w:t>2.3. Фактическая площадь объекта долевого строительства, приобретаемого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организацией технической инвентаризации.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Если по результатам обмера площадь объекта долевого строительства больше площади, указанной в пункте 1.4. договора, Участник долевого строительства обязан внести дополнительные денежные средства в размере, определяемом пунктом 1.5. договора.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Если по результатам обмера площадь объекта долевого строительства меньше площади, указанной в пункте 1.4. договора, Застройщик обязан возвратить Участнику долевого строительства разницу между фактически внесенными им денежными средствами и денежными средствами, необходимыми для строительства Объекта долевого строительства.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Застройщик также вправе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3. Гарантии качества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3.1.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3.2.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3.3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4. Обязанности сторон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4.1. Застройщик обязуется: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4.1.1. Осуществить комплекс организационных и технических мероприятий, направленных на обеспечение строительства многоквартирного жилого дома 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4.1.2. Предоставлять по требованию Участника долевого строительства всю необходимую информацию о ходе строительства.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4.1.3.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 в срок, установленный пунктом 1.6. договора, по передаточному акту.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4.1.4. В случае,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hyperlink r:id="rId5" w:history="1">
        <w:r>
          <w:rPr>
            <w:rStyle w:val="a4"/>
            <w:rFonts w:ascii="Tahoma" w:hAnsi="Tahoma" w:cs="Tahoma"/>
            <w:b/>
            <w:bCs/>
            <w:color w:val="111111"/>
            <w:sz w:val="18"/>
            <w:szCs w:val="18"/>
          </w:rPr>
          <w:t>кодексом</w:t>
        </w:r>
      </w:hyperlink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Российской Федерации.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4.1.5. Представить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4.1.6. Передать объект долевого строительства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4.2. Участник долевого строительства обязуется: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4.2.1. Внести денежные средства в объеме, в порядке и в сроки, установленные настоящим договором.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4.2.2. В срок, установленный договором, принять объект долевого строительства от Застройщика.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5. Ответственность сторон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5.1. 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обязана уплатить другой стороне предусмотренные Федеральным законом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 от 30.12.2004 № 214-ФЗ неустойки и возместить в полном объеме причиненные убытки сверх неустойки.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5.2. В случае нарушения установленного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5.3.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сто пятидесятой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lastRenderedPageBreak/>
        <w:t>5.4. При наступлении форс-мажорных обстоятельств, препятствующих полному или частичному исполнению обязательств по н</w:t>
      </w:r>
      <w:bookmarkStart w:id="0" w:name="_GoBack"/>
      <w:bookmarkEnd w:id="0"/>
      <w:r>
        <w:rPr>
          <w:rFonts w:ascii="Tahoma" w:hAnsi="Tahoma" w:cs="Tahoma"/>
          <w:color w:val="555555"/>
          <w:sz w:val="18"/>
          <w:szCs w:val="18"/>
        </w:rPr>
        <w:t>астоящему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При наступлении форс-мажорных обстоятельств Стороны обязаны известить друг друга о наступлении указанных обстоятельств в трехдневный срок.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6. Прочие условия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6.1.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6.2.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6.3. Споры, возникшие между сторонами, решаются сторонами путем переговоров. При не достижении согласия спор передается на разрешение в суд согласно действующего законодателства.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6.4. Во всем, что не урегулировано настоящим договором, стороны руководствуются действующим законодательством.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7. Срок действия и порядок изменения, расторжения договора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7.1. Настоящий договор подлежит государственной регистрации в Едином государственном реестре прав и вступает в силу с момента его регистрации и действует до полного исполнения сторонами всех принятых на себя обязательств надлежащим образом.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7.2. Односторонний отказ от исполнения настоящего договора, а также его изменение или расторжение осуществляется по основаниям и в порядке, предусмотренном законодательством Российской Федерации.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При этом все изменения договора оформляются путем подписания сторонами дополнительного соглашения в виде одного документа, которое является неотъемлемой частью настоящего договора. Дополнительное соглашение подлежит государственной регистрации и вступает в силу с момента регистрации.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7.3. Настоящий договор составлен в трех экземплярах, имеющих равную юридическую силу, по одному для каждой из сторон и третий экземпляр - для в регистрирующем органе.</w:t>
      </w:r>
    </w:p>
    <w:p w:rsidR="007A50A9" w:rsidRDefault="007A50A9" w:rsidP="007A50A9">
      <w:pPr>
        <w:pStyle w:val="a3"/>
        <w:shd w:val="clear" w:color="auto" w:fill="FCFAFA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Реквизиты и подписи сторон:</w:t>
      </w:r>
    </w:p>
    <w:p w:rsidR="00F96414" w:rsidRPr="007A50A9" w:rsidRDefault="00F96414" w:rsidP="007A50A9"/>
    <w:sectPr w:rsidR="00F96414" w:rsidRPr="007A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B4"/>
    <w:rsid w:val="003407B4"/>
    <w:rsid w:val="007A50A9"/>
    <w:rsid w:val="00CC40F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0A9"/>
  </w:style>
  <w:style w:type="character" w:styleId="a4">
    <w:name w:val="Hyperlink"/>
    <w:basedOn w:val="a0"/>
    <w:uiPriority w:val="99"/>
    <w:semiHidden/>
    <w:unhideWhenUsed/>
    <w:rsid w:val="007A5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0A9"/>
  </w:style>
  <w:style w:type="character" w:styleId="a4">
    <w:name w:val="Hyperlink"/>
    <w:basedOn w:val="a0"/>
    <w:uiPriority w:val="99"/>
    <w:semiHidden/>
    <w:unhideWhenUsed/>
    <w:rsid w:val="007A5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227BE1F6FD140383A702781E51E1487D3FCC0B489824BD04795F4F5FD0C6BBF70E2723DD72183A73s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1857</Words>
  <Characters>10589</Characters>
  <Application>Microsoft Office Word</Application>
  <DocSecurity>0</DocSecurity>
  <Lines>88</Lines>
  <Paragraphs>24</Paragraphs>
  <ScaleCrop>false</ScaleCrop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2015-12-28T07:01:00Z</dcterms:created>
  <dcterms:modified xsi:type="dcterms:W3CDTF">2015-12-28T07:15:00Z</dcterms:modified>
</cp:coreProperties>
</file>