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01" w:rsidRPr="007D6701" w:rsidRDefault="007D6701" w:rsidP="007D670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6701">
        <w:rPr>
          <w:rFonts w:ascii="Times New Roman" w:eastAsia="Times New Roman" w:hAnsi="Times New Roman" w:cs="Times New Roman"/>
          <w:b/>
          <w:bCs/>
          <w:kern w:val="36"/>
          <w:sz w:val="48"/>
          <w:szCs w:val="48"/>
          <w:lang w:eastAsia="ru-RU"/>
        </w:rPr>
        <w:t>Федеральный закон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6701" w:rsidRPr="007D6701" w:rsidRDefault="007D6701" w:rsidP="007D67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6701">
        <w:rPr>
          <w:rFonts w:ascii="Times New Roman" w:eastAsia="Times New Roman" w:hAnsi="Times New Roman" w:cs="Times New Roman"/>
          <w:b/>
          <w:bCs/>
          <w:sz w:val="27"/>
          <w:szCs w:val="27"/>
          <w:lang w:eastAsia="ru-RU"/>
        </w:rPr>
        <w:t>Закон об участии в долевом строительстве многоквартирных домов</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Закон об участии в долевом строительстве многоквартирных домов 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Дата подписания: 30.12.2004</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Дата публикации: 31.12.2004 00:00</w:t>
      </w:r>
    </w:p>
    <w:p w:rsidR="007D6701" w:rsidRPr="007D6701" w:rsidRDefault="007D6701" w:rsidP="007D6701">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b/>
          <w:bCs/>
          <w:sz w:val="24"/>
          <w:szCs w:val="24"/>
          <w:lang w:eastAsia="ru-RU"/>
        </w:rPr>
        <w:t xml:space="preserve">Принят Государственной Думой 22 декабря 2004 года </w:t>
      </w:r>
      <w:r w:rsidRPr="007D6701">
        <w:rPr>
          <w:rFonts w:ascii="Times New Roman" w:eastAsiaTheme="minorEastAsia" w:hAnsi="Times New Roman" w:cs="Times New Roman"/>
          <w:b/>
          <w:bCs/>
          <w:sz w:val="24"/>
          <w:szCs w:val="24"/>
          <w:lang w:eastAsia="ru-RU"/>
        </w:rPr>
        <w:br/>
      </w:r>
      <w:r w:rsidRPr="007D6701">
        <w:rPr>
          <w:rFonts w:ascii="Times New Roman" w:eastAsiaTheme="minorEastAsia" w:hAnsi="Times New Roman" w:cs="Times New Roman"/>
          <w:b/>
          <w:bCs/>
          <w:sz w:val="24"/>
          <w:szCs w:val="24"/>
          <w:lang w:eastAsia="ru-RU"/>
        </w:rPr>
        <w:br/>
        <w:t>Одобрен Советом Федерации 24 декабря 2004 года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 </w:t>
      </w:r>
      <w:r w:rsidRPr="007D6701">
        <w:rPr>
          <w:rFonts w:ascii="Times New Roman" w:eastAsiaTheme="minorEastAsia" w:hAnsi="Times New Roman" w:cs="Times New Roman"/>
          <w:b/>
          <w:bCs/>
          <w:sz w:val="24"/>
          <w:szCs w:val="24"/>
          <w:lang w:eastAsia="ru-RU"/>
        </w:rPr>
        <w:t xml:space="preserve">Предмет регулирования настоящего Федерального закона </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права собственности на объекты долевого строительства, а также устанавливает гарантии защиты прав, законных интересов и имущества участников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Кроме предусмотренного частью 1 настоящей статьи случая привлечение денежных средств граждан физическим или юридическим лицом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допускается в случаях, если это предусмотрено законодательством Российской Федерации о жилищных накопительных кооперативах.</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 </w:t>
      </w:r>
      <w:r w:rsidRPr="007D6701">
        <w:rPr>
          <w:rFonts w:ascii="Times New Roman" w:eastAsiaTheme="minorEastAsia" w:hAnsi="Times New Roman" w:cs="Times New Roman"/>
          <w:b/>
          <w:bCs/>
          <w:sz w:val="24"/>
          <w:szCs w:val="24"/>
          <w:lang w:eastAsia="ru-RU"/>
        </w:rPr>
        <w:t>Основные понятия, используемые в настоящем Федеральном законе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Для целей настоящего Федерального закона используются следующие основные понятия: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1) застройщик - юридическое лицо независимо от его организационно-правовой формы или индивидуальный предприниматель, имеющие в собственности или на праве аренды земельный участок и привлекающие денежные средства участников долевого </w:t>
      </w:r>
      <w:r w:rsidRPr="007D6701">
        <w:rPr>
          <w:rFonts w:ascii="Times New Roman" w:eastAsiaTheme="minorEastAsia" w:hAnsi="Times New Roman" w:cs="Times New Roman"/>
          <w:sz w:val="24"/>
          <w:szCs w:val="24"/>
          <w:lang w:eastAsia="ru-RU"/>
        </w:rPr>
        <w:lastRenderedPageBreak/>
        <w:t>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 При этом к иным объектам недвижимости относятся гаражи, объекты здравоохранения, общественного питания, предпринимательской деятельности, торговли, культуры и иные объекты недвижимости, за исключением объектов производственного назначения;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объект долевого строительства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3. </w:t>
      </w:r>
      <w:r w:rsidRPr="007D6701">
        <w:rPr>
          <w:rFonts w:ascii="Times New Roman" w:eastAsiaTheme="minorEastAsia" w:hAnsi="Times New Roman" w:cs="Times New Roman"/>
          <w:b/>
          <w:bCs/>
          <w:sz w:val="24"/>
          <w:szCs w:val="24"/>
          <w:lang w:eastAsia="ru-RU"/>
        </w:rPr>
        <w:t>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и (или) размещения проектной декларации в соответствии с настоящим Федеральным законом и государственной регистрации права собственности или права аренды застройщика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В случае привлечения денежных средств гражданина для строительства (создания) многоквартирного дома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лицом, не имеющим на это права в соответствии с настоящим Федеральным законом, гражданин может потребовать от данного лица немедленного возврата переданных ему денежных средств, а также уплаты предусмотренных статьей 395 Гражданского кодекса Российской Федерации процентов в двойном размере на сумму этих средств и возмещения сверх суммы процентов причиненных гражданину убытков.</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4. </w:t>
      </w:r>
      <w:r w:rsidRPr="007D6701">
        <w:rPr>
          <w:rFonts w:ascii="Times New Roman" w:eastAsiaTheme="minorEastAsia" w:hAnsi="Times New Roman" w:cs="Times New Roman"/>
          <w:b/>
          <w:bCs/>
          <w:sz w:val="24"/>
          <w:szCs w:val="24"/>
          <w:lang w:eastAsia="ru-RU"/>
        </w:rPr>
        <w:t>Договор участия в долевом строительстве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w:t>
      </w:r>
      <w:r w:rsidRPr="007D6701">
        <w:rPr>
          <w:rFonts w:ascii="Times New Roman" w:eastAsiaTheme="minorEastAsia" w:hAnsi="Times New Roman" w:cs="Times New Roman"/>
          <w:sz w:val="24"/>
          <w:szCs w:val="24"/>
          <w:lang w:eastAsia="ru-RU"/>
        </w:rPr>
        <w:lastRenderedPageBreak/>
        <w:t>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Правительство Российской Федерации вправе издавать правила, обязательные для сторон договора при его заключении и исполнении.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Договор заключается в письменной форме, подлежит государственной регистрации и считается заключенным с момента такой регистрации.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Договор должен содержать:</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срок передачи застройщиком объекта долевого строительства участнику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цену договора, сроки и порядок ее уплаты;</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гарантийный срок на объект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При отсутствии в договоре условий, предусмотренных частью 4 настоящей статьи, такой договор считается незаключенным.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5. </w:t>
      </w:r>
      <w:r w:rsidRPr="007D6701">
        <w:rPr>
          <w:rFonts w:ascii="Times New Roman" w:eastAsiaTheme="minorEastAsia" w:hAnsi="Times New Roman" w:cs="Times New Roman"/>
          <w:b/>
          <w:bCs/>
          <w:sz w:val="24"/>
          <w:szCs w:val="24"/>
          <w:lang w:eastAsia="ru-RU"/>
        </w:rPr>
        <w:t>Цена договора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три месяца является основанием для предъявления застройщиком требования о расторжении договора в судебном порядке.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три месяца, является основанием для предъявления застройщиком требования о расторжении договора в судебном порядке.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6. </w:t>
      </w:r>
      <w:r w:rsidRPr="007D6701">
        <w:rPr>
          <w:rFonts w:ascii="Times New Roman" w:eastAsiaTheme="minorEastAsia" w:hAnsi="Times New Roman" w:cs="Times New Roman"/>
          <w:b/>
          <w:bCs/>
          <w:sz w:val="24"/>
          <w:szCs w:val="24"/>
          <w:lang w:eastAsia="ru-RU"/>
        </w:rPr>
        <w:t>Срок передачи застройщиком объекта долевого строительства участнику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Застройщик обязан передать участнику долевого строительства объект долевого строительства не позднее срока, предусмотренного договором. При этом срок передачи застройщиком объектов долевого строительства должен быть единым для всех участников долевого строительства, за исключением случая, установленного частью 3 настоящей статьи.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семидесятипятой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7. </w:t>
      </w:r>
      <w:r w:rsidRPr="007D6701">
        <w:rPr>
          <w:rFonts w:ascii="Times New Roman" w:eastAsiaTheme="minorEastAsia" w:hAnsi="Times New Roman" w:cs="Times New Roman"/>
          <w:b/>
          <w:bCs/>
          <w:sz w:val="24"/>
          <w:szCs w:val="24"/>
          <w:lang w:eastAsia="ru-RU"/>
        </w:rPr>
        <w:t>Гарантии качества, предусмотренные договором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1. Застройщик обязан передать участнику долевого строительства объект долевого строительства, качество которого соответствует условиям договора либо при отсутствии </w:t>
      </w:r>
      <w:r w:rsidRPr="007D6701">
        <w:rPr>
          <w:rFonts w:ascii="Times New Roman" w:eastAsiaTheme="minorEastAsia" w:hAnsi="Times New Roman" w:cs="Times New Roman"/>
          <w:sz w:val="24"/>
          <w:szCs w:val="24"/>
          <w:lang w:eastAsia="ru-RU"/>
        </w:rPr>
        <w:lastRenderedPageBreak/>
        <w:t>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безвозмездного устранения недостатков в разумный срок;</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соразмерного уменьшения цены договора;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возмещения своих расходов на устранение недостатков.</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Условия договора об освобождении застройщика от ответственности за недостатки объекта долевого строительства являются ничтожными.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Гарантийный срок для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участнику долевого строительства, если иное не предусмотрено договором.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8. </w:t>
      </w:r>
      <w:r w:rsidRPr="007D6701">
        <w:rPr>
          <w:rFonts w:ascii="Times New Roman" w:eastAsiaTheme="minorEastAsia" w:hAnsi="Times New Roman" w:cs="Times New Roman"/>
          <w:b/>
          <w:bCs/>
          <w:sz w:val="24"/>
          <w:szCs w:val="24"/>
          <w:lang w:eastAsia="ru-RU"/>
        </w:rPr>
        <w:t>Передача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в течение двух месяцев, но не позднее предусмотренного договором срока.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4. Участник долевого строительства, получивший сообщение застройщика о завершении строительства (создании) многоквартирного дома и (или) иного объекта недвижимости в соответствии с договором и готовности объекта долевого строительства к передаче, </w:t>
      </w:r>
      <w:r w:rsidRPr="007D6701">
        <w:rPr>
          <w:rFonts w:ascii="Times New Roman" w:eastAsiaTheme="minorEastAsia" w:hAnsi="Times New Roman" w:cs="Times New Roman"/>
          <w:sz w:val="24"/>
          <w:szCs w:val="24"/>
          <w:lang w:eastAsia="ru-RU"/>
        </w:rPr>
        <w:lastRenderedPageBreak/>
        <w:t>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9. </w:t>
      </w:r>
      <w:r w:rsidRPr="007D6701">
        <w:rPr>
          <w:rFonts w:ascii="Times New Roman" w:eastAsiaTheme="minorEastAsia" w:hAnsi="Times New Roman" w:cs="Times New Roman"/>
          <w:b/>
          <w:bCs/>
          <w:sz w:val="24"/>
          <w:szCs w:val="24"/>
          <w:lang w:eastAsia="ru-RU"/>
        </w:rPr>
        <w:t>Односторонний отказ от исполнения договора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Участник долевого строительства в одностороннем порядке вправе отказаться от исполнения договора в случае: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неисполнения застройщиком обязательства по передаче объекта долевого строительства в предусмотренный договором срок;</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изменения назначения общего имущества и (или) нежилых помещений, входящих в состав многоквартирного дома и (или) иного объекта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неисполнения застройщиком обязанностей, предусмотренных частью 2 статьи 7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существенного нарушения требований к качеству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7) в иных предусмотренных договором случаях.</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10. </w:t>
      </w:r>
      <w:r w:rsidRPr="007D6701">
        <w:rPr>
          <w:rFonts w:ascii="Times New Roman" w:eastAsiaTheme="minorEastAsia" w:hAnsi="Times New Roman" w:cs="Times New Roman"/>
          <w:b/>
          <w:bCs/>
          <w:sz w:val="24"/>
          <w:szCs w:val="24"/>
          <w:lang w:eastAsia="ru-RU"/>
        </w:rPr>
        <w:t>Ответственность за нарушение обязательств по договору</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11. </w:t>
      </w:r>
      <w:r w:rsidRPr="007D6701">
        <w:rPr>
          <w:rFonts w:ascii="Times New Roman" w:eastAsiaTheme="minorEastAsia" w:hAnsi="Times New Roman" w:cs="Times New Roman"/>
          <w:b/>
          <w:bCs/>
          <w:sz w:val="24"/>
          <w:szCs w:val="24"/>
          <w:lang w:eastAsia="ru-RU"/>
        </w:rPr>
        <w:t>Уступка прав требований по договору</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12. </w:t>
      </w:r>
      <w:r w:rsidRPr="007D6701">
        <w:rPr>
          <w:rFonts w:ascii="Times New Roman" w:eastAsiaTheme="minorEastAsia" w:hAnsi="Times New Roman" w:cs="Times New Roman"/>
          <w:b/>
          <w:bCs/>
          <w:sz w:val="24"/>
          <w:szCs w:val="24"/>
          <w:lang w:eastAsia="ru-RU"/>
        </w:rPr>
        <w:t>Исполнение обязательств по договору</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13. </w:t>
      </w:r>
      <w:r w:rsidRPr="007D6701">
        <w:rPr>
          <w:rFonts w:ascii="Times New Roman" w:eastAsiaTheme="minorEastAsia" w:hAnsi="Times New Roman" w:cs="Times New Roman"/>
          <w:b/>
          <w:bCs/>
          <w:sz w:val="24"/>
          <w:szCs w:val="24"/>
          <w:lang w:eastAsia="ru-RU"/>
        </w:rPr>
        <w:t>Обеспечение исполнения обязательств по договору</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При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с привлечением денежных средств участников долевого строительства, указанные помещения считаются находящимися в залоге у участников долевого строительства с момента государственной регистрации права собственности застройщика на такие помещения.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Залогом имущества, предусмотренным частями 1-3 настоящей статьи, обеспечивается исполнение следующих обязательств застройщика по договору:</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денежных средств, причитающихся ему в соответствии с договором и (или) федеральными законами.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Если до заключения застройщиком договора с первым участником долевого строительства имущество, указанное в частях 1-3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при одновременном соблюдении следующих условий: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залогодержателем имущества, указанного в частях 1-3 настоящей статьи, является банк;</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7. После заключения застройщиком договора с первым участником долевого строительства имущество, указанное в частях 1-3 настоящей статьи,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и (или) иного объекта недвижимости, в состав которых входят объекты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8. С момента подписания сторонами передаточного акта или иного документа о передаче объекта долевого строительства право залога, возникшее на основании настоящего Федерального закона, не распространяется на данный объект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14. </w:t>
      </w:r>
      <w:r w:rsidRPr="007D6701">
        <w:rPr>
          <w:rFonts w:ascii="Times New Roman" w:eastAsiaTheme="minorEastAsia" w:hAnsi="Times New Roman" w:cs="Times New Roman"/>
          <w:b/>
          <w:bCs/>
          <w:sz w:val="24"/>
          <w:szCs w:val="24"/>
          <w:lang w:eastAsia="ru-RU"/>
        </w:rPr>
        <w:t>Особенности обращения взыскания на предмет залога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Взыскание на предмет залога может быть обращено не ранее чем через шесть месяцев после: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1) наступления предусмотренного договором срока передачи застройщиком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При обращении взыскания на предмет залога застройщик и залогодержатели, указанные в частях 6 и 7 статьи 13 настоящего Федерального закона, в полном объеме несут солидарную ответственность по обязательствам застройщика, исполнение которых обеспечено залогом в соответствии с частью 4 статьи 13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15. </w:t>
      </w:r>
      <w:r w:rsidRPr="007D6701">
        <w:rPr>
          <w:rFonts w:ascii="Times New Roman" w:eastAsiaTheme="minorEastAsia" w:hAnsi="Times New Roman" w:cs="Times New Roman"/>
          <w:b/>
          <w:bCs/>
          <w:sz w:val="24"/>
          <w:szCs w:val="24"/>
          <w:lang w:eastAsia="ru-RU"/>
        </w:rPr>
        <w:t>Особенности распределения денежных средств, вырученных от реализации заложенного имущества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части 6 статьи 13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части 6 статьи 13 настоящего Федерального закона, пропорционально размерам их требований к моменту удовлетворения этих требований.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Требования залогодержателей, указанных в части 7 статьи 13 настоящего Федерального закона, подлежат удовлетворению после требований участников долевого строительства и залогодержателей, указанных в части 6 статьи 13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По требованиям участников долевого строительства и других залогодержателей, которые не были удовлетворены за счет денежных средств, вырученных от реализации заложенного имущества, застройщик и залогодержатели, указанные в частях 6 и 7 статьи 13 настоящего Федерального закона, несут солидарную ответственность в порядке, установленном законодательством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16. </w:t>
      </w:r>
      <w:r w:rsidRPr="007D6701">
        <w:rPr>
          <w:rFonts w:ascii="Times New Roman" w:eastAsiaTheme="minorEastAsia" w:hAnsi="Times New Roman" w:cs="Times New Roman"/>
          <w:b/>
          <w:bCs/>
          <w:sz w:val="24"/>
          <w:szCs w:val="24"/>
          <w:lang w:eastAsia="ru-RU"/>
        </w:rPr>
        <w:t>Государственная регистрация права собственности на объекты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17. </w:t>
      </w:r>
      <w:r w:rsidRPr="007D6701">
        <w:rPr>
          <w:rFonts w:ascii="Times New Roman" w:eastAsiaTheme="minorEastAsia" w:hAnsi="Times New Roman" w:cs="Times New Roman"/>
          <w:b/>
          <w:bCs/>
          <w:sz w:val="24"/>
          <w:szCs w:val="24"/>
          <w:lang w:eastAsia="ru-RU"/>
        </w:rPr>
        <w:t>Государственная регистрация договора и уступки прав требований по договору</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 государственной регистрации прав на недвижимое имущество и сделок с ним".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Статья 18. Использование застройщиком денежных средств, уплачиваемых участниками долевого строительства по договору</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Застройщик использует денежные средства, уплачиваемые участниками долевого строительства по договору, исключительно для строительства (создания) им многоквартирных домов и (или) иных объектов недвижимости в соответствии с проектной документацией.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19. </w:t>
      </w:r>
      <w:r w:rsidRPr="007D6701">
        <w:rPr>
          <w:rFonts w:ascii="Times New Roman" w:eastAsiaTheme="minorEastAsia" w:hAnsi="Times New Roman" w:cs="Times New Roman"/>
          <w:b/>
          <w:bCs/>
          <w:sz w:val="24"/>
          <w:szCs w:val="24"/>
          <w:lang w:eastAsia="ru-RU"/>
        </w:rPr>
        <w:t>Проектная декларация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Проектная декларация включает в себя информацию о застройщике и информацию о проекте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части 1 статьи 23 настоящего Федерального закона уполномоченный орган.</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Хранение оригиналов проектной декларации осуществляется застройщиком.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Изменения, указанные в частях 4 и 5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20. </w:t>
      </w:r>
      <w:r w:rsidRPr="007D6701">
        <w:rPr>
          <w:rFonts w:ascii="Times New Roman" w:eastAsiaTheme="minorEastAsia" w:hAnsi="Times New Roman" w:cs="Times New Roman"/>
          <w:b/>
          <w:bCs/>
          <w:sz w:val="24"/>
          <w:szCs w:val="24"/>
          <w:lang w:eastAsia="ru-RU"/>
        </w:rPr>
        <w:t>Информация о застройщике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Информация о застройщике должна содержать информацию:</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о фирменном наименовании (наименовании), месте нахождения - для застройщика - юридического лица, о фамилии, об имени, об отчестве, о месте жительства - для застройщика - индивидуального предпринимателя, а также о режиме работы застройщика;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о государственной регистрации застройщика;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об учредителях (участниках) застройщика;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Застройщик обязан представить для ознакомления любому обратившемуся лицу:</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учредительные документы застройщика;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свидетельство о государственной регистрации застройщика;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свидетельство о постановке на учет в налоговом органе;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отчетность о финансово-хозяйственной деятельности застройщика по установленным формам;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аудиторское заключение за последний год осуществления застройщиком предпринимательской деятельности.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21. </w:t>
      </w:r>
      <w:r w:rsidRPr="007D6701">
        <w:rPr>
          <w:rFonts w:ascii="Times New Roman" w:eastAsiaTheme="minorEastAsia" w:hAnsi="Times New Roman" w:cs="Times New Roman"/>
          <w:b/>
          <w:bCs/>
          <w:sz w:val="24"/>
          <w:szCs w:val="24"/>
          <w:lang w:eastAsia="ru-RU"/>
        </w:rPr>
        <w:t>Информация о проекте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Информация о проекте строительства должна соответствовать проектной документации и содержать информацию:</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о разрешении на строительство;</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8) 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(или) иного объекта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10) о перечне организаций, осуществляющих основные строительно-монтажные и другие работы (подрядчиков).</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По требованию участника долевого строительства застройщик обязан представить для ознакомления: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разрешение на строительство;</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технико-экономическое обоснование проекта строительства многоквартирного дома и (или) иного объекта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заключение государственной экспертизы проектной документации, если проведение такой экспертизы установлено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проектную документацию, включающую в себя все внесенные в нее изменения;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документы, подтверждающие права застройщика на земельный участок.</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22. </w:t>
      </w:r>
      <w:r w:rsidRPr="007D6701">
        <w:rPr>
          <w:rFonts w:ascii="Times New Roman" w:eastAsiaTheme="minorEastAsia" w:hAnsi="Times New Roman" w:cs="Times New Roman"/>
          <w:b/>
          <w:bCs/>
          <w:sz w:val="24"/>
          <w:szCs w:val="24"/>
          <w:lang w:eastAsia="ru-RU"/>
        </w:rPr>
        <w:t>Особенности рекламы, связанной с привлечением денежных средств участников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При производстве, размещении и распространении рекламы,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1) приводить в рекламе количественную информацию, не имеющую непосредственного отношения к рекламируемой деятельности;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рекламировать многоквартирный дом и (или) иной объект недвижимости до выдачи в установленном порядке разрешения на строительство этих многоквартирного дома и (или) иного объекта недвижимости, опубликования и (или) размещения проектной декларации 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Распространение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во всех случаях должно сопровождаться указанием мест и способов получения проектной декларации, предусмотренной настоящим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Запрещается распространение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на срок приостановления деятельности застройщика,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настоящим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23. </w:t>
      </w:r>
      <w:r w:rsidRPr="007D6701">
        <w:rPr>
          <w:rFonts w:ascii="Times New Roman" w:eastAsiaTheme="minorEastAsia" w:hAnsi="Times New Roman" w:cs="Times New Roman"/>
          <w:b/>
          <w:bCs/>
          <w:sz w:val="24"/>
          <w:szCs w:val="24"/>
          <w:lang w:eastAsia="ru-RU"/>
        </w:rPr>
        <w:t>Государственное регулирование, контроль и надзор в области долевого строительства многоквартирных домов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Государственное регулирование, контроль и надзор в области долевого строительства многоквартирных домов и (или) иных объектов недвижимости осуществляются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Уполномоченный орган вправе: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устанавливать совместно с федеральным органом исполнительной власти, осуществляющим нормативно-правовое регулирование в области финансов, правила бухгалтерского учета и бухгалтерской отчетности застройщиков;</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4)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 выполнении своих обязательств по договорам по формам и в порядке, которые установлены Правительством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осуществлять контроль за соблюдением положений настоящего Федерального закона, рассматривать жалобы граждан и юридических лиц, связанные с нарушениями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7) направлять застройщикам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правовых актов уполномоченного органа и устанавливать сроки устранения таких нарушений;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8) обращаться в суд с заявлениями в защиту прав и законных интересов участников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9) осуществлять иные предусмотренные настоящим Федеральным законом полномочия.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Требования к размеру собственных денежных средств застройщика, порядок расчета размера этих средств, а также нормативы оценки финансовой устойчивости деятельности застройщика устанавливаются Правительством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В случае нарушения застройщиком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неисполнения предписаний уполномоченного органа, отказа от предоставления в соответствии с настоящим Федеральным законом информации или предоставления неполной и (или) недостоверной информации уполномоченный орган (его должностные лица) вправе: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требовать от застройщиков устранения выявленных нарушений;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направлять застройщикам обязательные для исполнения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правовых актов уполномоченного органа;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принимать меры, необходимые для привлечения застройщика (его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5. Застройщик, которому направлено предписание уполномоченного органа в соответствии с пунктом 2 части 4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w:t>
      </w:r>
      <w:r w:rsidRPr="007D6701">
        <w:rPr>
          <w:rFonts w:ascii="Times New Roman" w:eastAsiaTheme="minorEastAsia" w:hAnsi="Times New Roman" w:cs="Times New Roman"/>
          <w:sz w:val="24"/>
          <w:szCs w:val="24"/>
          <w:lang w:eastAsia="ru-RU"/>
        </w:rPr>
        <w:lastRenderedPageBreak/>
        <w:t>принятия решения по заявлению о признании предписания незаконным определяются законодательством о судопроизводстве в арбитражных судах.</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6. Уполномоченный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более чем на тридцать дней задержано представление отчетности, предусмотренной настоящим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размер собственных средств застройщика ниже минимальных значений, установленных Правительством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застройщиком не соблюдаются нормативы финансовой устойчивости его деятельности, установленные Правительством Российской Федерации;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застройщик не удовлетворяет требования участников долевого строительства по денежным обязательствам, предусмотренным частью 4 статьи 13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100 тысяч рублей;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застройщиком не исполнялись положения настоящего Федерального закона, а также принятые в соответствии с ним иные нормативные правовые акты при условии, что в течение года к застройщику два и более раза применялись предусмотренные настоящим Федеральным законом меры воздействия.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7. Уполномоченный орган вправе обратиться в арбитражный суд с заявлением о ликвидации застройщика, являющегося юридическим лицом, либо о прекращении застройщиком, являющимся физическим лицом, деятельности в качестве индивидуального предпринимателя в принудительном порядке в случае неоднократного или грубого нарушения застройщиком положений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24. </w:t>
      </w:r>
      <w:r w:rsidRPr="007D6701">
        <w:rPr>
          <w:rFonts w:ascii="Times New Roman" w:eastAsiaTheme="minorEastAsia" w:hAnsi="Times New Roman" w:cs="Times New Roman"/>
          <w:b/>
          <w:bCs/>
          <w:sz w:val="24"/>
          <w:szCs w:val="24"/>
          <w:lang w:eastAsia="ru-RU"/>
        </w:rPr>
        <w:t>О внесении изменений в Федеральный закон "О государственной регистрации прав на недвижимое имущество и сделок с ним"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пункт 1 статьи 7 дополнить абзацем следующего содержания: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w:t>
      </w:r>
      <w:r w:rsidRPr="007D6701">
        <w:rPr>
          <w:rFonts w:ascii="Times New Roman" w:eastAsiaTheme="minorEastAsia" w:hAnsi="Times New Roman" w:cs="Times New Roman"/>
          <w:sz w:val="24"/>
          <w:szCs w:val="24"/>
          <w:lang w:eastAsia="ru-RU"/>
        </w:rPr>
        <w:lastRenderedPageBreak/>
        <w:t>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дополнить статьей 25</w:t>
      </w:r>
      <w:r w:rsidRPr="007D6701">
        <w:rPr>
          <w:rFonts w:ascii="Times New Roman" w:eastAsiaTheme="minorEastAsia" w:hAnsi="Times New Roman" w:cs="Times New Roman"/>
          <w:sz w:val="24"/>
          <w:szCs w:val="24"/>
          <w:vertAlign w:val="superscript"/>
          <w:lang w:eastAsia="ru-RU"/>
        </w:rPr>
        <w:t>1</w:t>
      </w:r>
      <w:r w:rsidRPr="007D6701">
        <w:rPr>
          <w:rFonts w:ascii="Times New Roman" w:eastAsiaTheme="minorEastAsia" w:hAnsi="Times New Roman" w:cs="Times New Roman"/>
          <w:sz w:val="24"/>
          <w:szCs w:val="24"/>
          <w:lang w:eastAsia="ru-RU"/>
        </w:rPr>
        <w:t xml:space="preserve"> следующего содержания: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"Статья 25</w:t>
      </w:r>
      <w:r w:rsidRPr="007D6701">
        <w:rPr>
          <w:rFonts w:ascii="Times New Roman" w:eastAsiaTheme="minorEastAsia" w:hAnsi="Times New Roman" w:cs="Times New Roman"/>
          <w:sz w:val="24"/>
          <w:szCs w:val="24"/>
          <w:vertAlign w:val="superscript"/>
          <w:lang w:eastAsia="ru-RU"/>
        </w:rPr>
        <w:t>1</w:t>
      </w:r>
      <w:r w:rsidRPr="007D6701">
        <w:rPr>
          <w:rFonts w:ascii="Times New Roman" w:eastAsiaTheme="minorEastAsia" w:hAnsi="Times New Roman" w:cs="Times New Roman"/>
          <w:sz w:val="24"/>
          <w:szCs w:val="24"/>
          <w:lang w:eastAsia="ru-RU"/>
        </w:rPr>
        <w:t xml:space="preserve">. </w:t>
      </w:r>
      <w:r w:rsidRPr="007D6701">
        <w:rPr>
          <w:rFonts w:ascii="Times New Roman" w:eastAsiaTheme="minorEastAsia" w:hAnsi="Times New Roman" w:cs="Times New Roman"/>
          <w:b/>
          <w:bCs/>
          <w:sz w:val="24"/>
          <w:szCs w:val="24"/>
          <w:lang w:eastAsia="ru-RU"/>
        </w:rPr>
        <w:t>Государственная регистрация договоров участия в долевом строительстве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разрешение на строительство;</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проектная декларация;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 xml:space="preserve">Статья 25. </w:t>
      </w:r>
      <w:r w:rsidRPr="007D6701">
        <w:rPr>
          <w:rFonts w:ascii="Times New Roman" w:eastAsiaTheme="minorEastAsia" w:hAnsi="Times New Roman" w:cs="Times New Roman"/>
          <w:b/>
          <w:bCs/>
          <w:sz w:val="24"/>
          <w:szCs w:val="24"/>
          <w:lang w:eastAsia="ru-RU"/>
        </w:rPr>
        <w:t>О внесении изменений в Кодекс Российской Федерации об административных правонарушениях</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часть 1 статьи 4.5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главу 14 дополнить статьей 14.28 следующего содержания: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14.28. </w:t>
      </w:r>
      <w:r w:rsidRPr="007D6701">
        <w:rPr>
          <w:rFonts w:ascii="Times New Roman" w:eastAsiaTheme="minorEastAsia" w:hAnsi="Times New Roman" w:cs="Times New Roman"/>
          <w:b/>
          <w:bCs/>
          <w:sz w:val="24"/>
          <w:szCs w:val="24"/>
          <w:lang w:eastAsia="ru-RU"/>
        </w:rPr>
        <w:t>Нарушение требований законодательства об участии в долевом строительстве многоквартирных домов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4) статью 19.5 дополнить частью 4 следующего содержания: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5) главу 23 дополнить статьей 23.64 следующего содержания: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23.64. </w:t>
      </w:r>
      <w:r w:rsidRPr="007D6701">
        <w:rPr>
          <w:rFonts w:ascii="Times New Roman" w:eastAsiaTheme="minorEastAsia" w:hAnsi="Times New Roman" w:cs="Times New Roman"/>
          <w:b/>
          <w:bCs/>
          <w:sz w:val="24"/>
          <w:szCs w:val="24"/>
          <w:lang w:eastAsia="ru-RU"/>
        </w:rPr>
        <w:t>Органы, осуществляющие контроль и надзор в области долевого строительства многоквартирных домов и (или) иных объектов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Рассматривать дела об административных правонарушениях от имени органов, указанных в части 1 настоящей статьи, вправе:</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26. </w:t>
      </w:r>
      <w:r w:rsidRPr="007D6701">
        <w:rPr>
          <w:rFonts w:ascii="Times New Roman" w:eastAsiaTheme="minorEastAsia" w:hAnsi="Times New Roman" w:cs="Times New Roman"/>
          <w:b/>
          <w:bCs/>
          <w:sz w:val="24"/>
          <w:szCs w:val="24"/>
          <w:lang w:eastAsia="ru-RU"/>
        </w:rPr>
        <w:t>О внесении изменений в Федеральный закон "Об ипотеке (залоге недвижимости)"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 xml:space="preserve">Статья 27. </w:t>
      </w:r>
      <w:r w:rsidRPr="007D6701">
        <w:rPr>
          <w:rFonts w:ascii="Times New Roman" w:eastAsiaTheme="minorEastAsia" w:hAnsi="Times New Roman" w:cs="Times New Roman"/>
          <w:b/>
          <w:bCs/>
          <w:sz w:val="24"/>
          <w:szCs w:val="24"/>
          <w:lang w:eastAsia="ru-RU"/>
        </w:rPr>
        <w:t>Вступление в силу настоящего Федерального закона</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t>1. Настоящий Федеральный закон вступает в силу по истечении трех месяцев после дня его официального опубликования.</w:t>
      </w:r>
    </w:p>
    <w:p w:rsidR="007D6701" w:rsidRPr="007D6701" w:rsidRDefault="007D6701" w:rsidP="007D6701">
      <w:pPr>
        <w:spacing w:before="100" w:beforeAutospacing="1" w:after="100" w:afterAutospacing="1" w:line="240" w:lineRule="auto"/>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sz w:val="24"/>
          <w:szCs w:val="24"/>
          <w:lang w:eastAsia="ru-RU"/>
        </w:rPr>
        <w:lastRenderedPageBreak/>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7D6701" w:rsidRPr="007D6701" w:rsidRDefault="007D6701" w:rsidP="007D6701">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D6701">
        <w:rPr>
          <w:rFonts w:ascii="Times New Roman" w:eastAsiaTheme="minorEastAsia" w:hAnsi="Times New Roman" w:cs="Times New Roman"/>
          <w:b/>
          <w:bCs/>
          <w:sz w:val="24"/>
          <w:szCs w:val="24"/>
          <w:lang w:eastAsia="ru-RU"/>
        </w:rPr>
        <w:t xml:space="preserve">Президент </w:t>
      </w:r>
      <w:r w:rsidRPr="007D6701">
        <w:rPr>
          <w:rFonts w:ascii="Times New Roman" w:eastAsiaTheme="minorEastAsia" w:hAnsi="Times New Roman" w:cs="Times New Roman"/>
          <w:b/>
          <w:bCs/>
          <w:sz w:val="24"/>
          <w:szCs w:val="24"/>
          <w:lang w:eastAsia="ru-RU"/>
        </w:rPr>
        <w:br/>
        <w:t xml:space="preserve">Российской Федерации </w:t>
      </w:r>
      <w:r w:rsidRPr="007D6701">
        <w:rPr>
          <w:rFonts w:ascii="Times New Roman" w:eastAsiaTheme="minorEastAsia" w:hAnsi="Times New Roman" w:cs="Times New Roman"/>
          <w:b/>
          <w:bCs/>
          <w:sz w:val="24"/>
          <w:szCs w:val="24"/>
          <w:lang w:eastAsia="ru-RU"/>
        </w:rPr>
        <w:br/>
        <w:t>В.Путин</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E6"/>
    <w:rsid w:val="007476E6"/>
    <w:rsid w:val="007D670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7931</Words>
  <Characters>45209</Characters>
  <Application>Microsoft Office Word</Application>
  <DocSecurity>0</DocSecurity>
  <Lines>376</Lines>
  <Paragraphs>106</Paragraphs>
  <ScaleCrop>false</ScaleCrop>
  <Company/>
  <LinksUpToDate>false</LinksUpToDate>
  <CharactersWithSpaces>53034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2015-12-23T13:05:00Z</dcterms:created>
  <dcterms:modified xsi:type="dcterms:W3CDTF">2015-12-23T13:06:00Z</dcterms:modified>
</cp:coreProperties>
</file>