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7A" w:rsidRPr="00073F7A" w:rsidRDefault="00073F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3F7A">
        <w:rPr>
          <w:rFonts w:ascii="Times New Roman" w:hAnsi="Times New Roman" w:cs="Times New Roman"/>
          <w:color w:val="000000"/>
          <w:sz w:val="24"/>
          <w:szCs w:val="24"/>
        </w:rPr>
        <w:t>Статья 549. Договор продажи недвижимости</w:t>
      </w:r>
      <w:r w:rsidRPr="00073F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F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F7A">
        <w:rPr>
          <w:rFonts w:ascii="Times New Roman" w:hAnsi="Times New Roman" w:cs="Times New Roman"/>
          <w:color w:val="000000"/>
          <w:sz w:val="24"/>
          <w:szCs w:val="24"/>
        </w:rPr>
        <w:t xml:space="preserve">1. По договору купли-продажи недвижимого имущества (договору продажи недвижимости) продавец обязуется передать в собственность покупателя земельный участок, здание, сооружение, квартиру или другое недвижимое имущество (статья 130). </w:t>
      </w:r>
    </w:p>
    <w:p w:rsidR="00AC1E9A" w:rsidRDefault="00073F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3F7A">
        <w:rPr>
          <w:rFonts w:ascii="Times New Roman" w:hAnsi="Times New Roman" w:cs="Times New Roman"/>
          <w:color w:val="000000"/>
          <w:sz w:val="24"/>
          <w:szCs w:val="24"/>
        </w:rPr>
        <w:t>2. Правила, предусмотренные настоящим параграфом, применяются к продаже предприятий постольку, поскольку иное не предусмотрено правилами о договоре продажи предприятия (статьи 559 - 566).</w:t>
      </w:r>
    </w:p>
    <w:p w:rsidR="00F96414" w:rsidRDefault="00AC1E9A">
      <w:r w:rsidRPr="00AC1E9A">
        <w:rPr>
          <w:rFonts w:ascii="Times New Roman" w:hAnsi="Times New Roman" w:cs="Times New Roman"/>
          <w:color w:val="000000"/>
          <w:sz w:val="24"/>
          <w:szCs w:val="24"/>
        </w:rPr>
        <w:t>Статья 550. Форма договора продажи недвижимости</w:t>
      </w:r>
      <w:r w:rsidRPr="00AC1E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E9A">
        <w:rPr>
          <w:rFonts w:ascii="Times New Roman" w:hAnsi="Times New Roman" w:cs="Times New Roman"/>
          <w:color w:val="000000"/>
          <w:sz w:val="24"/>
          <w:szCs w:val="24"/>
        </w:rPr>
        <w:br/>
        <w:t>Договор продажи недвижимости заключается в письменной форме путем составления одного документа, подписанного сторонами (пункт 2 статьи 434). Несоблюдение формы договора продажи недвижимости влечет его недействительность.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A8"/>
    <w:rsid w:val="00073F7A"/>
    <w:rsid w:val="00AC1E9A"/>
    <w:rsid w:val="00C23EA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F7A"/>
  </w:style>
  <w:style w:type="character" w:styleId="a3">
    <w:name w:val="Hyperlink"/>
    <w:basedOn w:val="a0"/>
    <w:uiPriority w:val="99"/>
    <w:unhideWhenUsed/>
    <w:rsid w:val="00073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F7A"/>
  </w:style>
  <w:style w:type="character" w:styleId="a3">
    <w:name w:val="Hyperlink"/>
    <w:basedOn w:val="a0"/>
    <w:uiPriority w:val="99"/>
    <w:unhideWhenUsed/>
    <w:rsid w:val="0007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2015-12-23T13:55:00Z</dcterms:created>
  <dcterms:modified xsi:type="dcterms:W3CDTF">2015-12-23T14:01:00Z</dcterms:modified>
</cp:coreProperties>
</file>