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ED40A9">
        <w:rPr>
          <w:rFonts w:ascii="Arial" w:eastAsia="Times New Roman" w:hAnsi="Arial" w:cs="Arial"/>
          <w:sz w:val="20"/>
          <w:szCs w:val="20"/>
          <w:lang w:eastAsia="ru-RU"/>
        </w:rPr>
        <w:t>Статья 130. Недвижимые и движимые вещи</w:t>
      </w:r>
    </w:p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40A9">
        <w:rPr>
          <w:rFonts w:ascii="Arial" w:eastAsia="Times New Roman" w:hAnsi="Arial" w:cs="Arial"/>
          <w:sz w:val="20"/>
          <w:szCs w:val="20"/>
          <w:lang w:eastAsia="ru-RU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40A9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ED40A9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D40A9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30.12.2004 N 213-ФЗ, от 03.06.2006 N 73-ФЗ, от 04.12.2006 N 201-ФЗ)</w:t>
      </w:r>
    </w:p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40A9">
        <w:rPr>
          <w:rFonts w:ascii="Arial" w:eastAsia="Times New Roman" w:hAnsi="Arial" w:cs="Arial"/>
          <w:sz w:val="20"/>
          <w:szCs w:val="20"/>
          <w:lang w:eastAsia="ru-RU"/>
        </w:rPr>
        <w:t>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ED40A9" w:rsidRPr="00ED40A9" w:rsidRDefault="00ED40A9" w:rsidP="00ED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40A9">
        <w:rPr>
          <w:rFonts w:ascii="Arial" w:eastAsia="Times New Roman" w:hAnsi="Arial" w:cs="Arial"/>
          <w:sz w:val="20"/>
          <w:szCs w:val="20"/>
          <w:lang w:eastAsia="ru-RU"/>
        </w:rP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3"/>
    <w:rsid w:val="00291673"/>
    <w:rsid w:val="00ED40A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2015-12-23T13:54:00Z</dcterms:created>
  <dcterms:modified xsi:type="dcterms:W3CDTF">2015-12-23T13:54:00Z</dcterms:modified>
</cp:coreProperties>
</file>