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>Статья 185. Доверенность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>1. 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>2. Доверенность на совершение сделок, требующих нотариальной формы, должна быть нотариально удостоверена, за исключением случаев, предусмотренных законом.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>3. К нотариально удостоверенным доверенностям приравниваются: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>1)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этих части, соединения, учреждения или заведения;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>3)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>4)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E4206A">
        <w:rPr>
          <w:rFonts w:ascii="Arial" w:eastAsia="Times New Roman" w:hAnsi="Arial" w:cs="Arial"/>
          <w:sz w:val="20"/>
          <w:szCs w:val="20"/>
          <w:lang w:eastAsia="ru-RU"/>
        </w:rPr>
        <w:t>Доверенность на получение заработной платы и иных платежей, связанных с трудовыми отношениями, на получение вознаграждения авторов и изобретателей, пенсий, пособий и стипендий, вкладов граждан в банках и на получение корреспонденции, в том числе денежной и посылочной, может быть удостоверена также организацией, в которой доверитель работает или учится, жилищно-эксплуатационной организацией по месту его жительства и администрацией стационарного лечебного учреждения, в котором</w:t>
      </w:r>
      <w:proofErr w:type="gramEnd"/>
      <w:r w:rsidRPr="00E4206A">
        <w:rPr>
          <w:rFonts w:ascii="Arial" w:eastAsia="Times New Roman" w:hAnsi="Arial" w:cs="Arial"/>
          <w:sz w:val="20"/>
          <w:szCs w:val="20"/>
          <w:lang w:eastAsia="ru-RU"/>
        </w:rPr>
        <w:t xml:space="preserve"> он находится на излечении.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06A">
        <w:rPr>
          <w:rFonts w:ascii="Arial" w:eastAsia="Times New Roman" w:hAnsi="Arial" w:cs="Arial"/>
          <w:sz w:val="20"/>
          <w:szCs w:val="20"/>
          <w:lang w:eastAsia="ru-RU"/>
        </w:rPr>
        <w:t>Доверенность на получение представителем гражданина его вклада в банке, денежных средств с его банковского счета, адресованной ему корреспонденции в организациях связи, а также на совершение от имени гражданина иных сделок, указанных в абзаце первом настоящего пункта, может быть удостоверена соответствующими банком или организацией связи.</w:t>
      </w:r>
      <w:proofErr w:type="gramEnd"/>
      <w:r w:rsidRPr="00E4206A">
        <w:rPr>
          <w:rFonts w:ascii="Arial" w:eastAsia="Times New Roman" w:hAnsi="Arial" w:cs="Arial"/>
          <w:sz w:val="20"/>
          <w:szCs w:val="20"/>
          <w:lang w:eastAsia="ru-RU"/>
        </w:rPr>
        <w:t xml:space="preserve"> Такая доверенность удостоверяется бесплатно.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>(абзац введен Федеральным законом от 12.08.1996 N 111-ФЗ)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>5.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06A">
        <w:rPr>
          <w:rFonts w:ascii="Arial" w:eastAsia="Times New Roman" w:hAnsi="Arial" w:cs="Arial"/>
          <w:sz w:val="20"/>
          <w:szCs w:val="20"/>
          <w:lang w:eastAsia="ru-RU"/>
        </w:rPr>
        <w:t>Доверенность от имени юридического лица, основанного на государственной или муниципальной собственности, на получение или выдачу денег и других имущественных ценностей должна быть подписана также главным (старшим) бухгалтером этой организации.</w:t>
      </w:r>
    </w:p>
    <w:p w:rsidR="00E4206A" w:rsidRPr="00E4206A" w:rsidRDefault="00E4206A" w:rsidP="00E420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7C"/>
    <w:rsid w:val="00E4206A"/>
    <w:rsid w:val="00E8487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2015-12-28T13:13:00Z</dcterms:created>
  <dcterms:modified xsi:type="dcterms:W3CDTF">2015-12-28T13:14:00Z</dcterms:modified>
</cp:coreProperties>
</file>