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5C" w:rsidRDefault="00B4035C" w:rsidP="00B4035C">
      <w:pPr>
        <w:pStyle w:val="ConsPlusNormal"/>
        <w:ind w:firstLine="540"/>
        <w:jc w:val="both"/>
      </w:pPr>
      <w:r>
        <w:t>Статья 19. Жилищный фонд</w:t>
      </w:r>
    </w:p>
    <w:p w:rsidR="00B4035C" w:rsidRDefault="00B4035C" w:rsidP="00B4035C">
      <w:pPr>
        <w:pStyle w:val="ConsPlusNormal"/>
        <w:ind w:firstLine="540"/>
        <w:jc w:val="both"/>
      </w:pPr>
    </w:p>
    <w:p w:rsidR="00B4035C" w:rsidRDefault="00B4035C" w:rsidP="00B4035C">
      <w:pPr>
        <w:pStyle w:val="ConsPlusNormal"/>
        <w:ind w:firstLine="540"/>
        <w:jc w:val="both"/>
      </w:pPr>
      <w:r>
        <w:t>1. Жилищный фонд - совокупность всех жилых помещений, находящихся на территории Российской Федерации.</w:t>
      </w:r>
    </w:p>
    <w:p w:rsidR="00B4035C" w:rsidRDefault="00B4035C" w:rsidP="00B4035C">
      <w:pPr>
        <w:pStyle w:val="ConsPlusNormal"/>
        <w:ind w:firstLine="540"/>
        <w:jc w:val="both"/>
      </w:pPr>
      <w:r>
        <w:t xml:space="preserve">2. В зависимости от формы собственности жилищный фонд подразделяется </w:t>
      </w:r>
      <w:proofErr w:type="gramStart"/>
      <w:r>
        <w:t>на</w:t>
      </w:r>
      <w:proofErr w:type="gramEnd"/>
      <w:r>
        <w:t>:</w:t>
      </w:r>
    </w:p>
    <w:p w:rsidR="00B4035C" w:rsidRDefault="00B4035C" w:rsidP="00B4035C">
      <w:pPr>
        <w:pStyle w:val="ConsPlusNormal"/>
        <w:ind w:firstLine="540"/>
        <w:jc w:val="both"/>
      </w:pPr>
      <w:r>
        <w:t>1) частный жилищный фонд - совокупность жилых помещений, находящихся в собственности граждан и в собственности юридических лиц;</w:t>
      </w:r>
    </w:p>
    <w:p w:rsidR="00B4035C" w:rsidRDefault="00B4035C" w:rsidP="00B4035C">
      <w:pPr>
        <w:pStyle w:val="ConsPlusNormal"/>
        <w:ind w:firstLine="540"/>
        <w:jc w:val="both"/>
      </w:pPr>
      <w:r>
        <w:t>2) государственный жилищный фонд -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Федерации);</w:t>
      </w:r>
    </w:p>
    <w:p w:rsidR="00B4035C" w:rsidRDefault="00B4035C" w:rsidP="00B4035C">
      <w:pPr>
        <w:pStyle w:val="ConsPlusNormal"/>
        <w:ind w:firstLine="540"/>
        <w:jc w:val="both"/>
      </w:pPr>
      <w:r>
        <w:t>3) муниципальный жилищный фонд - совокупность жилых помещений, принадлежащих на праве собственности муниципальным образованиям.</w:t>
      </w:r>
    </w:p>
    <w:p w:rsidR="00B4035C" w:rsidRDefault="00B4035C" w:rsidP="00B4035C">
      <w:pPr>
        <w:pStyle w:val="ConsPlusNormal"/>
        <w:ind w:firstLine="540"/>
        <w:jc w:val="both"/>
      </w:pPr>
      <w:r>
        <w:t xml:space="preserve">3. В зависимости от целей использования жилищный фонд подразделяется </w:t>
      </w:r>
      <w:proofErr w:type="gramStart"/>
      <w:r>
        <w:t>на</w:t>
      </w:r>
      <w:proofErr w:type="gramEnd"/>
      <w:r>
        <w:t>:</w:t>
      </w:r>
    </w:p>
    <w:p w:rsidR="00B4035C" w:rsidRDefault="00B4035C" w:rsidP="00B4035C">
      <w:pPr>
        <w:pStyle w:val="ConsPlusNormal"/>
        <w:ind w:firstLine="540"/>
        <w:jc w:val="both"/>
      </w:pPr>
      <w:r>
        <w:t>1) жилищный фонд социального использования - совокупность предоставляемых гражданам по договорам социального найма жилых помещений государственного и муниципального жилищных фондов;</w:t>
      </w:r>
    </w:p>
    <w:p w:rsidR="00B4035C" w:rsidRDefault="00B4035C" w:rsidP="00B4035C">
      <w:pPr>
        <w:pStyle w:val="ConsPlusNormal"/>
        <w:ind w:firstLine="540"/>
        <w:jc w:val="both"/>
      </w:pPr>
      <w:r>
        <w:t>2) специализированный жилищный фонд -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фондов;</w:t>
      </w:r>
    </w:p>
    <w:p w:rsidR="00B4035C" w:rsidRDefault="00B4035C" w:rsidP="00B4035C">
      <w:pPr>
        <w:pStyle w:val="ConsPlusNormal"/>
        <w:ind w:firstLine="540"/>
        <w:jc w:val="both"/>
      </w:pPr>
      <w:r>
        <w:t>3) индивидуальный жилищный фонд - совокупность жилых помещений частного жилищного фонда, которые используются гражданами -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также юридическими лицами - собственниками таких помещений для проживания граждан на указанных условиях пользования;</w:t>
      </w:r>
    </w:p>
    <w:p w:rsidR="00B4035C" w:rsidRDefault="00B4035C" w:rsidP="00B4035C">
      <w:pPr>
        <w:pStyle w:val="ConsPlusNormal"/>
        <w:ind w:firstLine="540"/>
        <w:jc w:val="both"/>
      </w:pPr>
      <w:r>
        <w:t>4) жилищный фонд коммерческого использования - 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пользование.</w:t>
      </w:r>
    </w:p>
    <w:p w:rsidR="00B4035C" w:rsidRDefault="00B4035C" w:rsidP="00B4035C">
      <w:pPr>
        <w:pStyle w:val="ConsPlusNormal"/>
        <w:ind w:firstLine="540"/>
        <w:jc w:val="both"/>
      </w:pPr>
      <w:r>
        <w:t>4. Жилищный фонд подлежит государственному учету в порядке, установленном уполномоченным Правительством Российской Федерации федеральным органом исполнительной власти.</w:t>
      </w:r>
    </w:p>
    <w:p w:rsidR="00B4035C" w:rsidRDefault="00B4035C" w:rsidP="00B4035C">
      <w:pPr>
        <w:pStyle w:val="ConsPlusNormal"/>
        <w:ind w:firstLine="540"/>
        <w:jc w:val="both"/>
      </w:pPr>
      <w:r>
        <w:t>5. Государственный учет жилищного фонда наряду с иными формами его учета должен предусматривать проведение технического учета жилищного фонда, в том числе его техническую инвентаризацию и техническую паспортизацию (с оформлением технических паспортов жилых помещений -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требованиям).</w:t>
      </w:r>
    </w:p>
    <w:p w:rsidR="00B4035C" w:rsidRDefault="00B4035C" w:rsidP="00B4035C">
      <w:pPr>
        <w:pStyle w:val="ConsPlusNormal"/>
        <w:ind w:firstLine="540"/>
        <w:jc w:val="both"/>
      </w:pPr>
      <w:r>
        <w:t>6.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4B"/>
    <w:rsid w:val="00A3354B"/>
    <w:rsid w:val="00B4035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2015-12-29T09:39:00Z</dcterms:created>
  <dcterms:modified xsi:type="dcterms:W3CDTF">2015-12-29T09:40:00Z</dcterms:modified>
</cp:coreProperties>
</file>