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2" w:rsidRDefault="00FD0A12" w:rsidP="00FD0A12">
      <w:pPr>
        <w:pStyle w:val="ConsPlusNormal"/>
        <w:ind w:firstLine="540"/>
        <w:jc w:val="both"/>
      </w:pPr>
      <w:r>
        <w:t>Статья 29. Последствия самовольного переустройства и (или) самовольной перепланировки жилого помещения</w:t>
      </w:r>
    </w:p>
    <w:p w:rsidR="00FD0A12" w:rsidRDefault="00FD0A12" w:rsidP="00FD0A12">
      <w:pPr>
        <w:pStyle w:val="ConsPlusNormal"/>
        <w:ind w:firstLine="540"/>
        <w:jc w:val="both"/>
      </w:pPr>
    </w:p>
    <w:p w:rsidR="00FD0A12" w:rsidRDefault="00FD0A12" w:rsidP="00FD0A12">
      <w:pPr>
        <w:pStyle w:val="ConsPlusNormal"/>
        <w:ind w:firstLine="540"/>
        <w:jc w:val="both"/>
      </w:pPr>
      <w: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</w:p>
    <w:p w:rsidR="00FD0A12" w:rsidRDefault="00FD0A12" w:rsidP="00FD0A12">
      <w:pPr>
        <w:pStyle w:val="ConsPlusNormal"/>
        <w:ind w:firstLine="540"/>
        <w:jc w:val="both"/>
      </w:pPr>
      <w: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FD0A12" w:rsidRDefault="00FD0A12" w:rsidP="00FD0A12">
      <w:pPr>
        <w:pStyle w:val="ConsPlusNormal"/>
        <w:ind w:firstLine="540"/>
        <w:jc w:val="both"/>
      </w:pPr>
      <w:bookmarkStart w:id="0" w:name="Par476"/>
      <w:bookmarkEnd w:id="0"/>
      <w:r>
        <w:t>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FD0A12" w:rsidRDefault="00FD0A12" w:rsidP="00FD0A12">
      <w:pPr>
        <w:pStyle w:val="ConsPlusNormal"/>
        <w:ind w:firstLine="540"/>
        <w:jc w:val="both"/>
      </w:pPr>
      <w:bookmarkStart w:id="1" w:name="Par477"/>
      <w:bookmarkEnd w:id="1"/>
      <w: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FD0A12" w:rsidRDefault="00FD0A12" w:rsidP="00FD0A12">
      <w:pPr>
        <w:pStyle w:val="ConsPlusNormal"/>
        <w:ind w:firstLine="540"/>
        <w:jc w:val="both"/>
      </w:pPr>
      <w:bookmarkStart w:id="2" w:name="Par478"/>
      <w:bookmarkEnd w:id="2"/>
      <w:r>
        <w:t>5. 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</w:p>
    <w:p w:rsidR="00FD0A12" w:rsidRDefault="00FD0A12" w:rsidP="00FD0A12">
      <w:pPr>
        <w:pStyle w:val="ConsPlusNormal"/>
        <w:ind w:firstLine="540"/>
        <w:jc w:val="both"/>
      </w:pPr>
      <w: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FD0A12" w:rsidRDefault="00FD0A12" w:rsidP="00FD0A12">
      <w:pPr>
        <w:pStyle w:val="ConsPlusNormal"/>
        <w:ind w:firstLine="540"/>
        <w:jc w:val="both"/>
      </w:pPr>
      <w:r>
        <w:t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FD0A12" w:rsidRDefault="00FD0A12" w:rsidP="00FD0A12">
      <w:pPr>
        <w:pStyle w:val="ConsPlusNormal"/>
        <w:ind w:firstLine="540"/>
        <w:jc w:val="both"/>
      </w:pPr>
      <w:r>
        <w:t>6. Орган, осуществляющий согласование, для нового собственника жилого помещения, которое не было приведено в прежнее состояние в установленном частью 3 настоящей статьи порядке, или для собственника такого жилого помещения, являвшегося наймодателем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</w:p>
    <w:p w:rsidR="00F96414" w:rsidRDefault="00F96414">
      <w:bookmarkStart w:id="3" w:name="_GoBack"/>
      <w:bookmarkEnd w:id="3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EA"/>
    <w:rsid w:val="00186CEA"/>
    <w:rsid w:val="00F96414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2015-12-29T09:41:00Z</dcterms:created>
  <dcterms:modified xsi:type="dcterms:W3CDTF">2015-12-29T09:41:00Z</dcterms:modified>
</cp:coreProperties>
</file>