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3" w:rsidRDefault="003760C3" w:rsidP="003760C3">
      <w:pPr>
        <w:pStyle w:val="2"/>
      </w:pPr>
      <w:bookmarkStart w:id="0" w:name="_GoBack"/>
      <w:r>
        <w:t>Статья 455. Условие договора о товаре</w:t>
      </w:r>
    </w:p>
    <w:bookmarkEnd w:id="0"/>
    <w:p w:rsidR="003760C3" w:rsidRDefault="003760C3" w:rsidP="003760C3">
      <w:r w:rsidRPr="003760C3">
        <w:t>[Гражданский кодекс РФ]</w:t>
      </w:r>
      <w:r>
        <w:t xml:space="preserve"> </w:t>
      </w:r>
      <w:r w:rsidRPr="003760C3">
        <w:t>[Глава 30]</w:t>
      </w:r>
      <w:r>
        <w:t xml:space="preserve"> </w:t>
      </w:r>
      <w:r w:rsidRPr="003760C3">
        <w:t>[Статья 455]</w:t>
      </w:r>
      <w:r>
        <w:t xml:space="preserve"> </w:t>
      </w:r>
    </w:p>
    <w:p w:rsidR="003760C3" w:rsidRDefault="003760C3" w:rsidP="003760C3">
      <w:pPr>
        <w:pStyle w:val="a4"/>
      </w:pPr>
      <w:r>
        <w:t>1. Товаром по договору купли-продажи могут быть любые вещи с соблюдением правил, предусмотренных статьей 129 настоящего Кодекса.</w:t>
      </w:r>
    </w:p>
    <w:p w:rsidR="003760C3" w:rsidRDefault="003760C3" w:rsidP="003760C3">
      <w:pPr>
        <w:pStyle w:val="a4"/>
      </w:pPr>
      <w:r>
        <w:t>2. Договор может быть заключен на куплю-продажу товара, имеющегося в наличии у продавца в момент заключения договора, а также товара, который будет создан или приобретен продавцом в будущем, если иное не установлено законом или не вытекает из характера товара.</w:t>
      </w:r>
    </w:p>
    <w:p w:rsidR="003760C3" w:rsidRDefault="003760C3" w:rsidP="003760C3">
      <w:pPr>
        <w:pStyle w:val="a4"/>
      </w:pPr>
      <w:r>
        <w:t>3.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BC5E36" w:rsidRPr="003760C3" w:rsidRDefault="00BC5E36" w:rsidP="003760C3"/>
    <w:sectPr w:rsidR="00BC5E36" w:rsidRPr="0037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3A22-564B-4EAE-B0F2-425577D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2015-12-25T08:14:00Z</dcterms:created>
  <dcterms:modified xsi:type="dcterms:W3CDTF">2015-12-25T08:14:00Z</dcterms:modified>
</cp:coreProperties>
</file>