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B6" w:rsidRDefault="00D918B6" w:rsidP="00D918B6">
      <w:pPr>
        <w:pStyle w:val="2"/>
      </w:pPr>
      <w:bookmarkStart w:id="0" w:name="_GoBack"/>
      <w:r>
        <w:t>Статья 346.43. Общие положения</w:t>
      </w:r>
    </w:p>
    <w:bookmarkEnd w:id="0"/>
    <w:p w:rsidR="00D918B6" w:rsidRDefault="00D918B6" w:rsidP="00D918B6">
      <w:r w:rsidRPr="00D918B6">
        <w:t>[Налоговый кодекс РФ]</w:t>
      </w:r>
      <w:r>
        <w:t xml:space="preserve"> </w:t>
      </w:r>
      <w:r w:rsidRPr="00D918B6">
        <w:t>[Глава 26.5]</w:t>
      </w:r>
      <w:r>
        <w:t xml:space="preserve"> </w:t>
      </w:r>
      <w:r w:rsidRPr="00D918B6">
        <w:t>[Статья 346.43]</w:t>
      </w:r>
      <w:r>
        <w:t xml:space="preserve"> </w:t>
      </w:r>
    </w:p>
    <w:p w:rsidR="00D918B6" w:rsidRDefault="00D918B6" w:rsidP="00D918B6">
      <w:pPr>
        <w:pStyle w:val="a4"/>
      </w:pPr>
      <w: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:rsidR="00D918B6" w:rsidRDefault="00D918B6" w:rsidP="00D918B6">
      <w:pPr>
        <w:pStyle w:val="a4"/>
      </w:pPr>
      <w: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D918B6" w:rsidRDefault="00D918B6" w:rsidP="00D918B6">
      <w:pPr>
        <w:pStyle w:val="a4"/>
      </w:pPr>
      <w:r>
        <w:t>2. Патентная система налогообложения применяется в отношении следующих видов предпринимательской деятельности:</w:t>
      </w:r>
    </w:p>
    <w:p w:rsidR="00D918B6" w:rsidRDefault="00D918B6" w:rsidP="00D918B6">
      <w:pPr>
        <w:pStyle w:val="a4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D918B6" w:rsidRDefault="00D918B6" w:rsidP="00D918B6">
      <w:pPr>
        <w:pStyle w:val="a4"/>
      </w:pPr>
      <w:r>
        <w:t>2) ремонт, чистка, окраска и пошив обуви;</w:t>
      </w:r>
    </w:p>
    <w:p w:rsidR="00D918B6" w:rsidRDefault="00D918B6" w:rsidP="00D918B6">
      <w:pPr>
        <w:pStyle w:val="a4"/>
      </w:pPr>
      <w:r>
        <w:t>3) парикмахерские и косметические услуги;</w:t>
      </w:r>
    </w:p>
    <w:p w:rsidR="00D918B6" w:rsidRDefault="00D918B6" w:rsidP="00D918B6">
      <w:pPr>
        <w:pStyle w:val="a4"/>
      </w:pPr>
      <w:r>
        <w:t>4) химическая чистка, крашение и услуги прачечных;</w:t>
      </w:r>
    </w:p>
    <w:p w:rsidR="00D918B6" w:rsidRDefault="00D918B6" w:rsidP="00D918B6">
      <w:pPr>
        <w:pStyle w:val="a4"/>
      </w:pPr>
      <w:r>
        <w:t>5) изготовление и ремонт металлической галантереи, ключей, номерных знаков, указателей улиц;</w:t>
      </w:r>
    </w:p>
    <w:p w:rsidR="00D918B6" w:rsidRDefault="00D918B6" w:rsidP="00D918B6">
      <w:pPr>
        <w:pStyle w:val="a4"/>
      </w:pPr>
      <w: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D918B6" w:rsidRDefault="00D918B6" w:rsidP="00D918B6">
      <w:pPr>
        <w:pStyle w:val="a4"/>
      </w:pPr>
      <w:r>
        <w:t>7) ремонт мебели;</w:t>
      </w:r>
    </w:p>
    <w:p w:rsidR="00D918B6" w:rsidRDefault="00D918B6" w:rsidP="00D918B6">
      <w:pPr>
        <w:pStyle w:val="a4"/>
      </w:pPr>
      <w:r>
        <w:t>8)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D918B6" w:rsidRDefault="00D918B6" w:rsidP="00D918B6">
      <w:pPr>
        <w:pStyle w:val="a4"/>
      </w:pPr>
      <w:r>
        <w:t xml:space="preserve">9) техническое обслуживание и ремонт автотранспортных и </w:t>
      </w:r>
      <w:proofErr w:type="spellStart"/>
      <w:r>
        <w:t>мототранспортных</w:t>
      </w:r>
      <w:proofErr w:type="spellEnd"/>
      <w:r>
        <w:t xml:space="preserve"> средств, машин и оборудования;</w:t>
      </w:r>
    </w:p>
    <w:p w:rsidR="00D918B6" w:rsidRDefault="00D918B6" w:rsidP="00D918B6">
      <w:pPr>
        <w:pStyle w:val="a4"/>
      </w:pPr>
      <w:r>
        <w:t>10) оказание автотранспортных услуг по перевозке грузов автомобильным транспортом;</w:t>
      </w:r>
    </w:p>
    <w:p w:rsidR="00D918B6" w:rsidRDefault="00D918B6" w:rsidP="00D918B6">
      <w:pPr>
        <w:pStyle w:val="a4"/>
      </w:pPr>
      <w:r>
        <w:t>11) оказание автотранспортных услуг по перевозке пассажиров автомобильным транспортом;</w:t>
      </w:r>
    </w:p>
    <w:p w:rsidR="00D918B6" w:rsidRDefault="00D918B6" w:rsidP="00D918B6">
      <w:pPr>
        <w:pStyle w:val="a4"/>
      </w:pPr>
      <w:r>
        <w:t>12) ремонт жилья и других построек;</w:t>
      </w:r>
    </w:p>
    <w:p w:rsidR="00D918B6" w:rsidRDefault="00D918B6" w:rsidP="00D918B6">
      <w:pPr>
        <w:pStyle w:val="a4"/>
      </w:pPr>
      <w:r>
        <w:t>13) услуги по производству монтажных, электромонтажных, санитарно-технических и сварочных работ;</w:t>
      </w:r>
    </w:p>
    <w:p w:rsidR="00D918B6" w:rsidRDefault="00D918B6" w:rsidP="00D918B6">
      <w:pPr>
        <w:pStyle w:val="a4"/>
      </w:pPr>
      <w:r>
        <w:t>14) услуги по остеклению балконов и лоджий, нарезке стекла и зеркал, художественной обработке стекла;</w:t>
      </w:r>
    </w:p>
    <w:p w:rsidR="00D918B6" w:rsidRDefault="00D918B6" w:rsidP="00D918B6">
      <w:pPr>
        <w:pStyle w:val="a4"/>
      </w:pPr>
      <w:r>
        <w:t>15) услуги по обучению населения на курсах и по репетиторству;</w:t>
      </w:r>
    </w:p>
    <w:p w:rsidR="00D918B6" w:rsidRDefault="00D918B6" w:rsidP="00D918B6">
      <w:pPr>
        <w:pStyle w:val="a4"/>
      </w:pPr>
      <w:r>
        <w:lastRenderedPageBreak/>
        <w:t>16) услуги по присмотру и уходу за детьми и больными;</w:t>
      </w:r>
    </w:p>
    <w:p w:rsidR="00D918B6" w:rsidRDefault="00D918B6" w:rsidP="00D918B6">
      <w:pPr>
        <w:pStyle w:val="a4"/>
      </w:pPr>
      <w:r>
        <w:t>17) услуги по приему стеклопосуды и вторичного сырья, за исключением металлолома;</w:t>
      </w:r>
    </w:p>
    <w:p w:rsidR="00D918B6" w:rsidRDefault="00D918B6" w:rsidP="00D918B6">
      <w:pPr>
        <w:pStyle w:val="a4"/>
      </w:pPr>
      <w:r>
        <w:t>18) ветеринарные услуги;</w:t>
      </w:r>
    </w:p>
    <w:p w:rsidR="00D918B6" w:rsidRDefault="00D918B6" w:rsidP="00D918B6">
      <w:pPr>
        <w:pStyle w:val="a4"/>
      </w:pPr>
      <w: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D918B6" w:rsidRDefault="00D918B6" w:rsidP="00D918B6">
      <w:pPr>
        <w:pStyle w:val="a4"/>
      </w:pPr>
      <w:r>
        <w:t>20) изготовление изделий народных художественных промыслов;</w:t>
      </w:r>
    </w:p>
    <w:p w:rsidR="00D918B6" w:rsidRDefault="00D918B6" w:rsidP="00D918B6">
      <w:pPr>
        <w:pStyle w:val="a4"/>
      </w:pPr>
      <w:proofErr w:type="gramStart"/>
      <w: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D918B6" w:rsidRDefault="00D918B6" w:rsidP="00D918B6">
      <w:pPr>
        <w:pStyle w:val="a4"/>
      </w:pPr>
      <w:r>
        <w:t>22) производство и реставрация ковров и ковровых изделий;</w:t>
      </w:r>
    </w:p>
    <w:p w:rsidR="00D918B6" w:rsidRDefault="00D918B6" w:rsidP="00D918B6">
      <w:pPr>
        <w:pStyle w:val="a4"/>
      </w:pPr>
      <w:r>
        <w:t>23) ремонт ювелирных изделий, бижутерии;</w:t>
      </w:r>
    </w:p>
    <w:p w:rsidR="00D918B6" w:rsidRDefault="00D918B6" w:rsidP="00D918B6">
      <w:pPr>
        <w:pStyle w:val="a4"/>
      </w:pPr>
      <w:r>
        <w:t>24) чеканка и гравировка ювелирных изделий;</w:t>
      </w:r>
    </w:p>
    <w:p w:rsidR="00D918B6" w:rsidRDefault="00D918B6" w:rsidP="00D918B6">
      <w:pPr>
        <w:pStyle w:val="a4"/>
      </w:pPr>
      <w: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D918B6" w:rsidRDefault="00D918B6" w:rsidP="00D918B6">
      <w:pPr>
        <w:pStyle w:val="a4"/>
      </w:pPr>
      <w:r>
        <w:t>26) услуги по уборке жилых помещений и ведению домашнего хозяйства;</w:t>
      </w:r>
    </w:p>
    <w:p w:rsidR="00D918B6" w:rsidRDefault="00D918B6" w:rsidP="00D918B6">
      <w:pPr>
        <w:pStyle w:val="a4"/>
      </w:pPr>
      <w:r>
        <w:t>27) услуги по оформлению интерьера жилого помещения и услуги художественного оформления;</w:t>
      </w:r>
    </w:p>
    <w:p w:rsidR="00D918B6" w:rsidRDefault="00D918B6" w:rsidP="00D918B6">
      <w:pPr>
        <w:pStyle w:val="a4"/>
      </w:pPr>
      <w:r>
        <w:t>28) проведение занятий по физической культуре и спорту;</w:t>
      </w:r>
    </w:p>
    <w:p w:rsidR="00D918B6" w:rsidRDefault="00D918B6" w:rsidP="00D918B6">
      <w:pPr>
        <w:pStyle w:val="a4"/>
      </w:pPr>
      <w: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D918B6" w:rsidRDefault="00D918B6" w:rsidP="00D918B6">
      <w:pPr>
        <w:pStyle w:val="a4"/>
      </w:pPr>
      <w:r>
        <w:t>30) услуги платных туалетов;</w:t>
      </w:r>
    </w:p>
    <w:p w:rsidR="00D918B6" w:rsidRDefault="00D918B6" w:rsidP="00D918B6">
      <w:pPr>
        <w:pStyle w:val="a4"/>
      </w:pPr>
      <w:r>
        <w:t>31) услуги поваров по изготовлению блюд на дому;</w:t>
      </w:r>
    </w:p>
    <w:p w:rsidR="00D918B6" w:rsidRDefault="00D918B6" w:rsidP="00D918B6">
      <w:pPr>
        <w:pStyle w:val="a4"/>
      </w:pPr>
      <w:r>
        <w:t>32) оказание услуг по перевозке пассажиров водным транспортом;</w:t>
      </w:r>
    </w:p>
    <w:p w:rsidR="00D918B6" w:rsidRDefault="00D918B6" w:rsidP="00D918B6">
      <w:pPr>
        <w:pStyle w:val="a4"/>
      </w:pPr>
      <w:r>
        <w:lastRenderedPageBreak/>
        <w:t>33) оказание услуг по перевозке грузов водным транспортом;</w:t>
      </w:r>
    </w:p>
    <w:p w:rsidR="00D918B6" w:rsidRDefault="00D918B6" w:rsidP="00D918B6">
      <w:pPr>
        <w:pStyle w:val="a4"/>
      </w:pPr>
      <w:proofErr w:type="gramStart"/>
      <w: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D918B6" w:rsidRDefault="00D918B6" w:rsidP="00D918B6">
      <w:pPr>
        <w:pStyle w:val="a4"/>
      </w:pPr>
      <w: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918B6" w:rsidRDefault="00D918B6" w:rsidP="00D918B6">
      <w:pPr>
        <w:pStyle w:val="a4"/>
      </w:pPr>
      <w:r>
        <w:t>36) услуги по зеленому хозяйству и декоративному цветоводству;</w:t>
      </w:r>
    </w:p>
    <w:p w:rsidR="00D918B6" w:rsidRDefault="00D918B6" w:rsidP="00D918B6">
      <w:pPr>
        <w:pStyle w:val="a4"/>
      </w:pPr>
      <w:r>
        <w:t>37) ведение охотничьего хозяйства и осуществление охоты;</w:t>
      </w:r>
    </w:p>
    <w:p w:rsidR="00D918B6" w:rsidRDefault="00D918B6" w:rsidP="00D918B6">
      <w:pPr>
        <w:pStyle w:val="a4"/>
      </w:pPr>
      <w: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D918B6" w:rsidRDefault="00D918B6" w:rsidP="00D918B6">
      <w:pPr>
        <w:pStyle w:val="a4"/>
      </w:pPr>
      <w:r>
        <w:t>39) осуществление частной детективной деятельности лицом, имеющим лицензию;</w:t>
      </w:r>
    </w:p>
    <w:p w:rsidR="00D918B6" w:rsidRDefault="00D918B6" w:rsidP="00D918B6">
      <w:pPr>
        <w:pStyle w:val="a4"/>
      </w:pPr>
      <w:r>
        <w:t>40) услуги по прокату;</w:t>
      </w:r>
    </w:p>
    <w:p w:rsidR="00D918B6" w:rsidRDefault="00D918B6" w:rsidP="00D918B6">
      <w:pPr>
        <w:pStyle w:val="a4"/>
      </w:pPr>
      <w:r>
        <w:t>41) экскурсионные услуги;</w:t>
      </w:r>
    </w:p>
    <w:p w:rsidR="00D918B6" w:rsidRDefault="00D918B6" w:rsidP="00D918B6">
      <w:pPr>
        <w:pStyle w:val="a4"/>
      </w:pPr>
      <w:r>
        <w:t>42) обрядовые услуги;</w:t>
      </w:r>
    </w:p>
    <w:p w:rsidR="00D918B6" w:rsidRDefault="00D918B6" w:rsidP="00D918B6">
      <w:pPr>
        <w:pStyle w:val="a4"/>
      </w:pPr>
      <w:r>
        <w:t>43) ритуальные услуги;</w:t>
      </w:r>
    </w:p>
    <w:p w:rsidR="00D918B6" w:rsidRDefault="00D918B6" w:rsidP="00D918B6">
      <w:pPr>
        <w:pStyle w:val="a4"/>
      </w:pPr>
      <w:r>
        <w:t>44) услуги уличных патрулей, охранников, сторожей и вахтеров;</w:t>
      </w:r>
    </w:p>
    <w:p w:rsidR="00D918B6" w:rsidRDefault="00D918B6" w:rsidP="00D918B6">
      <w:pPr>
        <w:pStyle w:val="a4"/>
      </w:pPr>
      <w: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D918B6" w:rsidRDefault="00D918B6" w:rsidP="00D918B6">
      <w:pPr>
        <w:pStyle w:val="a4"/>
      </w:pPr>
      <w: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D918B6" w:rsidRDefault="00D918B6" w:rsidP="00D918B6">
      <w:pPr>
        <w:pStyle w:val="a4"/>
      </w:pPr>
      <w: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</w:r>
    </w:p>
    <w:p w:rsidR="00D918B6" w:rsidRDefault="00D918B6" w:rsidP="00D918B6">
      <w:pPr>
        <w:pStyle w:val="a4"/>
      </w:pPr>
      <w:r>
        <w:t>3. В целях подпунктов 45 - 47 пункта 2 настоящей статьи используются следующие понятия:</w:t>
      </w:r>
    </w:p>
    <w:p w:rsidR="00D918B6" w:rsidRDefault="00D918B6" w:rsidP="00D918B6">
      <w:pPr>
        <w:pStyle w:val="a4"/>
      </w:pPr>
      <w:r>
        <w:t xml:space="preserve">1) 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</w:t>
      </w:r>
      <w:proofErr w:type="gramStart"/>
      <w:r>
        <w:t>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</w:t>
      </w:r>
      <w:proofErr w:type="gramEnd"/>
      <w:r>
        <w:t xml:space="preserve">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</w:t>
      </w:r>
      <w:r>
        <w:lastRenderedPageBreak/>
        <w:t xml:space="preserve">препаратов по льготным (бесплатным) рецептам, а также продукции собственного производства (изготовления). </w:t>
      </w:r>
      <w:proofErr w:type="gramStart"/>
      <w:r>
        <w:t>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  <w:proofErr w:type="gramEnd"/>
    </w:p>
    <w:p w:rsidR="00D918B6" w:rsidRDefault="00D918B6" w:rsidP="00D918B6">
      <w:pPr>
        <w:pStyle w:val="a4"/>
      </w:pPr>
      <w:proofErr w:type="gramStart"/>
      <w:r>
        <w:t>2) 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</w:t>
      </w:r>
      <w:proofErr w:type="gramEnd"/>
      <w:r>
        <w:t xml:space="preserve"> К данной категории торговых объектов относятся магазины и павильоны;</w:t>
      </w:r>
    </w:p>
    <w:p w:rsidR="00D918B6" w:rsidRDefault="00D918B6" w:rsidP="00D918B6">
      <w:pPr>
        <w:pStyle w:val="a4"/>
      </w:pPr>
      <w:r>
        <w:t>3) 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D918B6" w:rsidRDefault="00D918B6" w:rsidP="00D918B6">
      <w:pPr>
        <w:pStyle w:val="a4"/>
      </w:pPr>
      <w:r>
        <w:t>4) павильон - строение, имеющее торговый зал и рассчитанное на одно или несколько рабочих мест;</w:t>
      </w:r>
    </w:p>
    <w:p w:rsidR="00D918B6" w:rsidRDefault="00D918B6" w:rsidP="00D918B6">
      <w:pPr>
        <w:pStyle w:val="a4"/>
      </w:pPr>
      <w:r>
        <w:t>5) площадь торгового зала 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D918B6" w:rsidRDefault="00D918B6" w:rsidP="00D918B6">
      <w:pPr>
        <w:pStyle w:val="a4"/>
      </w:pPr>
      <w:r>
        <w:t>6) 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документов;</w:t>
      </w:r>
    </w:p>
    <w:p w:rsidR="00D918B6" w:rsidRDefault="00D918B6" w:rsidP="00D918B6">
      <w:pPr>
        <w:pStyle w:val="a4"/>
      </w:pPr>
      <w:proofErr w:type="gramStart"/>
      <w:r>
        <w:t>7) 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</w:t>
      </w:r>
      <w:proofErr w:type="gramEnd"/>
      <w:r>
        <w:t xml:space="preserve"> К данной категории торговых объектов относятся розничные рынки, ярмарки, киоски, палатки, торговые автоматы;</w:t>
      </w:r>
    </w:p>
    <w:p w:rsidR="00D918B6" w:rsidRDefault="00D918B6" w:rsidP="00D918B6">
      <w:pPr>
        <w:pStyle w:val="a4"/>
      </w:pPr>
      <w:r>
        <w:t>8) киоск - строение, которое не имеет торгового зала и рассчитано на одно рабочее место продавца;</w:t>
      </w:r>
    </w:p>
    <w:p w:rsidR="00D918B6" w:rsidRDefault="00D918B6" w:rsidP="00D918B6">
      <w:pPr>
        <w:pStyle w:val="a4"/>
      </w:pPr>
      <w:r>
        <w:t>9) палатка - сборно-разборная конструкция, оснащенная прилавком, не имеющая торгового зала;</w:t>
      </w:r>
    </w:p>
    <w:p w:rsidR="00D918B6" w:rsidRDefault="00D918B6" w:rsidP="00D918B6">
      <w:pPr>
        <w:pStyle w:val="a4"/>
      </w:pPr>
      <w:r>
        <w:lastRenderedPageBreak/>
        <w:t xml:space="preserve">10) нестационарная торговая сеть - торговая сеть, функционирующая на принципах развозной и разносной торговли, а также объекты организации торговли, </w:t>
      </w:r>
      <w:proofErr w:type="spellStart"/>
      <w:r>
        <w:t>неотносимые</w:t>
      </w:r>
      <w:proofErr w:type="spellEnd"/>
      <w:r>
        <w:t xml:space="preserve"> к стационарной торговой сети;</w:t>
      </w:r>
    </w:p>
    <w:p w:rsidR="00D918B6" w:rsidRDefault="00D918B6" w:rsidP="00D918B6">
      <w:pPr>
        <w:pStyle w:val="a4"/>
      </w:pPr>
      <w:r>
        <w:t xml:space="preserve">11)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</w:t>
      </w:r>
      <w:proofErr w:type="gramStart"/>
      <w:r>
        <w:t xml:space="preserve">К данному виду торговли относится торговля с использованием автомобиля, автолавки, автомагазина, </w:t>
      </w:r>
      <w:proofErr w:type="spellStart"/>
      <w:r>
        <w:t>тонара</w:t>
      </w:r>
      <w:proofErr w:type="spellEnd"/>
      <w:r>
        <w:t>, автоприцепа, передвижного торгового автомата;</w:t>
      </w:r>
      <w:proofErr w:type="gramEnd"/>
    </w:p>
    <w:p w:rsidR="00D918B6" w:rsidRDefault="00D918B6" w:rsidP="00D918B6">
      <w:pPr>
        <w:pStyle w:val="a4"/>
      </w:pPr>
      <w:r>
        <w:t xml:space="preserve">12) 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</w:t>
      </w:r>
      <w:proofErr w:type="gramStart"/>
      <w:r>
        <w:t>К данному виду торговли относится торговля с рук, лотка, из корзин и ручных тележек;</w:t>
      </w:r>
      <w:proofErr w:type="gramEnd"/>
    </w:p>
    <w:p w:rsidR="00D918B6" w:rsidRDefault="00D918B6" w:rsidP="00D918B6">
      <w:pPr>
        <w:pStyle w:val="a4"/>
      </w:pPr>
      <w:r>
        <w:t>13) 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настоящего Кодекса;</w:t>
      </w:r>
    </w:p>
    <w:p w:rsidR="00D918B6" w:rsidRDefault="00D918B6" w:rsidP="00D918B6">
      <w:pPr>
        <w:pStyle w:val="a4"/>
      </w:pPr>
      <w:r>
        <w:t>14) объект организации общественного питания, имеющий зал обслуживания посетителей, -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досуга;</w:t>
      </w:r>
    </w:p>
    <w:p w:rsidR="00D918B6" w:rsidRDefault="00D918B6" w:rsidP="00D918B6">
      <w:pPr>
        <w:pStyle w:val="a4"/>
      </w:pPr>
      <w:r>
        <w:t>15) 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</w:p>
    <w:p w:rsidR="00D918B6" w:rsidRDefault="00D918B6" w:rsidP="00D918B6">
      <w:pPr>
        <w:pStyle w:val="a4"/>
      </w:pPr>
      <w:r>
        <w:t>16) открытая площадка - специально оборудованное для общественного питания место, расположенное на земельном участке.</w:t>
      </w:r>
    </w:p>
    <w:p w:rsidR="00D918B6" w:rsidRDefault="00D918B6" w:rsidP="00D918B6">
      <w:pPr>
        <w:pStyle w:val="a4"/>
      </w:pPr>
      <w:r>
        <w:t xml:space="preserve">4. </w:t>
      </w:r>
      <w:proofErr w:type="gramStart"/>
      <w:r>
        <w:t>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(организации общественного питания),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</w:t>
      </w:r>
      <w:proofErr w:type="gramEnd"/>
      <w:r>
        <w:t xml:space="preserve"> или его части (частей), разрешение на право обслуживания посетителей на открытой площадке и другие документы).</w:t>
      </w:r>
    </w:p>
    <w:p w:rsidR="00D918B6" w:rsidRDefault="00D918B6" w:rsidP="00D918B6">
      <w:pPr>
        <w:pStyle w:val="a4"/>
      </w:pPr>
      <w:r>
        <w:t xml:space="preserve">5. При применении патентной системы налогообложения индивидуальный предприниматель вправе привлекать наемных работников, в том числе по договорам </w:t>
      </w:r>
      <w:r>
        <w:lastRenderedPageBreak/>
        <w:t>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предпринимателем.</w:t>
      </w:r>
    </w:p>
    <w:p w:rsidR="00D918B6" w:rsidRDefault="00D918B6" w:rsidP="00D918B6">
      <w:pPr>
        <w:pStyle w:val="a4"/>
      </w:pPr>
      <w:r>
        <w:t>6. Патентная система налогообложения не применяется в отношении видов предпринимательской деятельности, указанных в пункте 2 настоящей статьи,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D918B6" w:rsidRDefault="00D918B6" w:rsidP="00D918B6">
      <w:pPr>
        <w:pStyle w:val="a4"/>
      </w:pPr>
      <w:r>
        <w:t>7.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При этом максимальный размер потенциально возможного к получению индивидуальным предпринимателем годового дохода не может превышать 1 млн. рублей, если иное не установлено пунктом 8 настоящей статьи.</w:t>
      </w:r>
    </w:p>
    <w:p w:rsidR="00D918B6" w:rsidRDefault="00D918B6" w:rsidP="00D918B6">
      <w:pPr>
        <w:pStyle w:val="a4"/>
      </w:pPr>
      <w:r>
        <w:t>8. Субъекты Российской Федерации вправе:</w:t>
      </w:r>
    </w:p>
    <w:p w:rsidR="00D918B6" w:rsidRDefault="00D918B6" w:rsidP="00D918B6">
      <w:pPr>
        <w:pStyle w:val="a4"/>
      </w:pPr>
      <w:r>
        <w:t>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 пункте 2 настоящей статьи, если такая дифференциация предусмотрена Общероссийским классификатором услуг населению или Общероссийским классификатором видов экономической деятельности;</w:t>
      </w:r>
    </w:p>
    <w:p w:rsidR="00D918B6" w:rsidRDefault="00D918B6" w:rsidP="00D918B6">
      <w:pPr>
        <w:pStyle w:val="a4"/>
      </w:pPr>
      <w:proofErr w:type="gramStart"/>
      <w:r>
        <w:t>1.1)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субъекта Российской 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</w:t>
      </w:r>
      <w:proofErr w:type="gramEnd"/>
      <w:r>
        <w:t xml:space="preserve"> и разносной розничной торговли) пункта 2 настоящей статьи;</w:t>
      </w:r>
    </w:p>
    <w:p w:rsidR="00D918B6" w:rsidRDefault="00D918B6" w:rsidP="00D918B6">
      <w:pPr>
        <w:pStyle w:val="a4"/>
      </w:pPr>
      <w:r>
        <w:t>2) устанавливать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населению, не указанных в пункте 2 настоящей статьи, в отношении которых применяется патентная система налогообложения;</w:t>
      </w:r>
    </w:p>
    <w:p w:rsidR="00D918B6" w:rsidRDefault="00D918B6" w:rsidP="00D918B6">
      <w:pPr>
        <w:pStyle w:val="a4"/>
      </w:pPr>
      <w:r>
        <w:t xml:space="preserve">3) устанавливать размер потенциально возможного к получению индивидуальным предпринимателем годового дохода в зависимости </w:t>
      </w:r>
      <w:proofErr w:type="gramStart"/>
      <w:r>
        <w:t>от</w:t>
      </w:r>
      <w:proofErr w:type="gramEnd"/>
      <w:r>
        <w:t>:</w:t>
      </w:r>
    </w:p>
    <w:p w:rsidR="00D918B6" w:rsidRDefault="00D918B6" w:rsidP="00D918B6">
      <w:pPr>
        <w:pStyle w:val="a4"/>
      </w:pPr>
      <w:r>
        <w:t>средней численности наемных работников;</w:t>
      </w:r>
    </w:p>
    <w:p w:rsidR="00D918B6" w:rsidRDefault="00D918B6" w:rsidP="00D918B6">
      <w:pPr>
        <w:pStyle w:val="a4"/>
      </w:pPr>
      <w:r>
        <w:t>количества транспортных средств, грузоподъемности транспортного средства, количества посадочных ме</w:t>
      </w:r>
      <w:proofErr w:type="gramStart"/>
      <w:r>
        <w:t>ст в тр</w:t>
      </w:r>
      <w:proofErr w:type="gramEnd"/>
      <w:r>
        <w:t>анспортном средстве;</w:t>
      </w:r>
    </w:p>
    <w:p w:rsidR="00D918B6" w:rsidRDefault="00D918B6" w:rsidP="00D918B6">
      <w:pPr>
        <w:pStyle w:val="a4"/>
      </w:pPr>
      <w:r>
        <w:t>количества обособленных объектов (площадей) в отношении видов предпринимательской деятельности, указанных в подпунктах 19, 45 - 47 пункта 2 настоящей статьи;</w:t>
      </w:r>
    </w:p>
    <w:p w:rsidR="00D918B6" w:rsidRDefault="00D918B6" w:rsidP="00D918B6">
      <w:pPr>
        <w:pStyle w:val="a4"/>
      </w:pPr>
      <w:r>
        <w:lastRenderedPageBreak/>
        <w:t>территории действия патентов, определенной в соответствии с подпунктом 1.1 настоящего пункта;</w:t>
      </w:r>
    </w:p>
    <w:p w:rsidR="00D918B6" w:rsidRDefault="00D918B6" w:rsidP="00D918B6">
      <w:pPr>
        <w:pStyle w:val="a4"/>
      </w:pPr>
      <w:r>
        <w:t>4) увеличивать максимальный размер потенциально возможного к получению индивидуальным предпринимателем годового дохода:</w:t>
      </w:r>
    </w:p>
    <w:p w:rsidR="00D918B6" w:rsidRDefault="00D918B6" w:rsidP="00D918B6">
      <w:pPr>
        <w:pStyle w:val="a4"/>
      </w:pPr>
      <w:r>
        <w:t>не более чем в три раза - по видам предпринимательской деятельности, указанным в подпунктах 9, 10, 11, 32, 33, 38, 42, 43 пункта 2 настоящей статьи;</w:t>
      </w:r>
    </w:p>
    <w:p w:rsidR="00D918B6" w:rsidRDefault="00D918B6" w:rsidP="00D918B6">
      <w:pPr>
        <w:pStyle w:val="a4"/>
      </w:pPr>
      <w:r>
        <w:t>не более чем в пять раз - по всем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одного миллиона человек;</w:t>
      </w:r>
    </w:p>
    <w:p w:rsidR="00D918B6" w:rsidRDefault="00D918B6" w:rsidP="00D918B6">
      <w:pPr>
        <w:pStyle w:val="a4"/>
      </w:pPr>
      <w:r>
        <w:t>не более чем в десять раз - по видам предпринимательской деятельности, указанным в подпунктах 19, 45 - 47 пункта 2 настоящей статьи.</w:t>
      </w:r>
    </w:p>
    <w:p w:rsidR="00D918B6" w:rsidRDefault="00D918B6" w:rsidP="00D918B6">
      <w:pPr>
        <w:pStyle w:val="a4"/>
      </w:pPr>
      <w:r>
        <w:t>9. Указанный в пункте 7 настоящей статьи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год.</w:t>
      </w:r>
    </w:p>
    <w:p w:rsidR="00D918B6" w:rsidRDefault="00D918B6" w:rsidP="00D918B6">
      <w:pPr>
        <w:pStyle w:val="a4"/>
      </w:pPr>
      <w:r>
        <w:t>10. 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:rsidR="00D918B6" w:rsidRDefault="00D918B6" w:rsidP="00D918B6">
      <w:pPr>
        <w:pStyle w:val="a4"/>
      </w:pPr>
      <w: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D918B6" w:rsidRDefault="00D918B6" w:rsidP="00D918B6">
      <w:pPr>
        <w:pStyle w:val="a4"/>
      </w:pPr>
      <w:proofErr w:type="gramStart"/>
      <w:r>
        <w:t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Кодекса).</w:t>
      </w:r>
      <w:proofErr w:type="gramEnd"/>
    </w:p>
    <w:p w:rsidR="00D918B6" w:rsidRDefault="00D918B6" w:rsidP="00D918B6">
      <w:pPr>
        <w:pStyle w:val="a4"/>
      </w:pPr>
      <w:r>
        <w:t>11. 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:rsidR="00D918B6" w:rsidRDefault="00D918B6" w:rsidP="00D918B6">
      <w:pPr>
        <w:pStyle w:val="a4"/>
      </w:pPr>
      <w:r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D918B6" w:rsidRDefault="00D918B6" w:rsidP="00D918B6">
      <w:pPr>
        <w:pStyle w:val="a4"/>
      </w:pPr>
      <w:r>
        <w:t>2) при ввозе товаров на территорию Российской Федерации и иные территории, находящиеся под ее юрисдикцией;</w:t>
      </w:r>
    </w:p>
    <w:p w:rsidR="00D918B6" w:rsidRDefault="00D918B6" w:rsidP="00D918B6">
      <w:pPr>
        <w:pStyle w:val="a4"/>
      </w:pPr>
      <w:r>
        <w:t>3) при осуществлении операций, облагаемых в соответствии со статьей 174.1 настоящего Кодекса.</w:t>
      </w:r>
    </w:p>
    <w:p w:rsidR="00D918B6" w:rsidRDefault="00D918B6" w:rsidP="00D918B6">
      <w:pPr>
        <w:pStyle w:val="a4"/>
      </w:pPr>
      <w:r>
        <w:t xml:space="preserve">12. Иные налоги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</w:t>
      </w:r>
      <w:r>
        <w:lastRenderedPageBreak/>
        <w:t>также исполняют обязанности налоговых агентов, предусмотренные настоящим Кодексом.</w:t>
      </w:r>
    </w:p>
    <w:p w:rsidR="00F148AE" w:rsidRPr="00D918B6" w:rsidRDefault="00F148AE" w:rsidP="00D918B6"/>
    <w:sectPr w:rsidR="00F148AE" w:rsidRPr="00D9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1549"/>
    <w:rsid w:val="0002502A"/>
    <w:rsid w:val="00030D15"/>
    <w:rsid w:val="000321C5"/>
    <w:rsid w:val="00046EB8"/>
    <w:rsid w:val="00047F55"/>
    <w:rsid w:val="00071962"/>
    <w:rsid w:val="00071E2C"/>
    <w:rsid w:val="000933CB"/>
    <w:rsid w:val="000960D5"/>
    <w:rsid w:val="000A05CC"/>
    <w:rsid w:val="000B335E"/>
    <w:rsid w:val="000F15B8"/>
    <w:rsid w:val="00186C90"/>
    <w:rsid w:val="001B7C4A"/>
    <w:rsid w:val="001C5F9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F595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0D1E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29C4"/>
    <w:rsid w:val="00A66380"/>
    <w:rsid w:val="00AA4A1B"/>
    <w:rsid w:val="00AD61C1"/>
    <w:rsid w:val="00AE469E"/>
    <w:rsid w:val="00AF6C61"/>
    <w:rsid w:val="00B158A5"/>
    <w:rsid w:val="00B40FF9"/>
    <w:rsid w:val="00B44B40"/>
    <w:rsid w:val="00B56A17"/>
    <w:rsid w:val="00B65035"/>
    <w:rsid w:val="00B80FCD"/>
    <w:rsid w:val="00BA7806"/>
    <w:rsid w:val="00BC5E36"/>
    <w:rsid w:val="00BE5CF9"/>
    <w:rsid w:val="00C01D0F"/>
    <w:rsid w:val="00C02A9C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8B6"/>
    <w:rsid w:val="00D919BA"/>
    <w:rsid w:val="00DD6919"/>
    <w:rsid w:val="00E2347B"/>
    <w:rsid w:val="00E253AD"/>
    <w:rsid w:val="00E473A4"/>
    <w:rsid w:val="00EB6F2B"/>
    <w:rsid w:val="00F06BB4"/>
    <w:rsid w:val="00F148AE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C332-743C-4604-AAC6-375D8433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2016-01-11T12:16:00Z</dcterms:created>
  <dcterms:modified xsi:type="dcterms:W3CDTF">2016-01-11T12:16:00Z</dcterms:modified>
</cp:coreProperties>
</file>