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B9" w:rsidRDefault="000F7FB9" w:rsidP="000F7FB9">
      <w:pPr>
        <w:pStyle w:val="2"/>
      </w:pPr>
      <w:bookmarkStart w:id="0" w:name="_GoBack"/>
      <w:r>
        <w:t xml:space="preserve">Статья 573. Отказ </w:t>
      </w:r>
      <w:proofErr w:type="gramStart"/>
      <w:r>
        <w:t>одаряемого</w:t>
      </w:r>
      <w:proofErr w:type="gramEnd"/>
      <w:r>
        <w:t xml:space="preserve"> принять дар</w:t>
      </w:r>
    </w:p>
    <w:bookmarkEnd w:id="0"/>
    <w:p w:rsidR="000F7FB9" w:rsidRDefault="000F7FB9" w:rsidP="000F7FB9">
      <w:r w:rsidRPr="000F7FB9">
        <w:t>[Гражданский кодекс РФ]</w:t>
      </w:r>
      <w:r>
        <w:t xml:space="preserve"> </w:t>
      </w:r>
      <w:r w:rsidRPr="000F7FB9">
        <w:t>[Глава 32]</w:t>
      </w:r>
      <w:r>
        <w:t xml:space="preserve"> </w:t>
      </w:r>
      <w:r w:rsidRPr="000F7FB9">
        <w:t>[Статья 573]</w:t>
      </w:r>
      <w:r>
        <w:t xml:space="preserve"> </w:t>
      </w:r>
    </w:p>
    <w:p w:rsidR="000F7FB9" w:rsidRDefault="000F7FB9" w:rsidP="000F7FB9">
      <w:pPr>
        <w:pStyle w:val="a4"/>
      </w:pPr>
      <w:r>
        <w:t xml:space="preserve">1. </w:t>
      </w:r>
      <w:proofErr w:type="gramStart"/>
      <w:r>
        <w:t>Одаряемый вправе в любое время до передачи ему дара от него отказаться.</w:t>
      </w:r>
      <w:proofErr w:type="gramEnd"/>
      <w:r>
        <w:t xml:space="preserve"> В этом случае договор дарения считается расторгнутым.</w:t>
      </w:r>
    </w:p>
    <w:p w:rsidR="000F7FB9" w:rsidRDefault="000F7FB9" w:rsidP="000F7FB9">
      <w:pPr>
        <w:pStyle w:val="a4"/>
      </w:pPr>
      <w:r>
        <w:t>2. Если договор дарения заключен в письменной форме, отказ от дара должен быть совершен также в письменной форме. В случае, когда договор дарения зарегистрирован (пункт 3 статьи 574), отказ от принятия дара также подлежит государственной регистрации.</w:t>
      </w:r>
    </w:p>
    <w:p w:rsidR="000F7FB9" w:rsidRDefault="000F7FB9" w:rsidP="000F7FB9">
      <w:pPr>
        <w:pStyle w:val="a4"/>
      </w:pPr>
      <w:r>
        <w:t>3. Если договор дарения был заключен в письменной форме, даритель вправе требовать от одаряемого возмещения реального ущерба, причиненного отказом принять дар.</w:t>
      </w:r>
    </w:p>
    <w:p w:rsidR="00BC5E36" w:rsidRPr="000F7FB9" w:rsidRDefault="00BC5E36" w:rsidP="000F7FB9"/>
    <w:sectPr w:rsidR="00BC5E36" w:rsidRPr="000F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7FB9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6FA0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8E5E6B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159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5ABC-D443-4AFD-9874-27AF970F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2016-01-14T10:01:00Z</dcterms:created>
  <dcterms:modified xsi:type="dcterms:W3CDTF">2016-01-14T10:01:00Z</dcterms:modified>
</cp:coreProperties>
</file>