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B7" w:rsidRDefault="004061B7" w:rsidP="004061B7">
      <w:pPr>
        <w:pStyle w:val="2"/>
      </w:pPr>
      <w:bookmarkStart w:id="0" w:name="_GoBack"/>
      <w:r>
        <w:t>Статья 66. Оценка земли</w:t>
      </w:r>
    </w:p>
    <w:bookmarkEnd w:id="0"/>
    <w:p w:rsidR="004061B7" w:rsidRDefault="004061B7" w:rsidP="004061B7">
      <w:r w:rsidRPr="004061B7">
        <w:t>[Земельный кодекс РФ]</w:t>
      </w:r>
      <w:r>
        <w:t xml:space="preserve"> </w:t>
      </w:r>
      <w:r w:rsidRPr="004061B7">
        <w:t>[Глава X]</w:t>
      </w:r>
      <w:r>
        <w:t xml:space="preserve"> </w:t>
      </w:r>
      <w:r w:rsidRPr="004061B7">
        <w:t>[Статья 66]</w:t>
      </w:r>
      <w:r>
        <w:t xml:space="preserve"> </w:t>
      </w:r>
    </w:p>
    <w:p w:rsidR="004061B7" w:rsidRDefault="004061B7" w:rsidP="004061B7">
      <w:pPr>
        <w:pStyle w:val="a4"/>
      </w:pPr>
      <w:r>
        <w:t>1. Рыночная стоимость земельного участка устанавливается в соответствии с федеральным законом об оценочной деятельности.</w:t>
      </w:r>
    </w:p>
    <w:p w:rsidR="004061B7" w:rsidRDefault="004061B7" w:rsidP="004061B7">
      <w:pPr>
        <w:pStyle w:val="a4"/>
      </w:pPr>
      <w:r>
        <w:t>2. Для установления кадастровой стоимости земельных участков проводится государственная кадастровая оценка земель, за исключением случаев, определенных пунктом 3 настоящей статьи. Государственная кадастровая оценка земель проводится в соответствии с законодательством Российской Федерации об оценочной деятельности.</w:t>
      </w:r>
    </w:p>
    <w:p w:rsidR="004061B7" w:rsidRDefault="004061B7" w:rsidP="004061B7">
      <w:pPr>
        <w:pStyle w:val="a4"/>
      </w:pPr>
      <w:r>
        <w:t>Органы исполнительной власти субъектов Российской Федерации утверждают средний уровень кадастровой стоимости по муниципальному району (городскому округу).</w:t>
      </w:r>
    </w:p>
    <w:p w:rsidR="004061B7" w:rsidRDefault="004061B7" w:rsidP="004061B7">
      <w:pPr>
        <w:pStyle w:val="a4"/>
      </w:pPr>
      <w:r>
        <w:t>3.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стоимости.</w:t>
      </w:r>
    </w:p>
    <w:p w:rsidR="00BC5E36" w:rsidRPr="000F31B7" w:rsidRDefault="00BC5E36" w:rsidP="000F31B7"/>
    <w:sectPr w:rsidR="00BC5E36" w:rsidRPr="000F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0F31B7"/>
    <w:rsid w:val="00186C90"/>
    <w:rsid w:val="001B7C4A"/>
    <w:rsid w:val="001C0058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061B7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58A4"/>
    <w:rsid w:val="007479B2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6037B-99DB-4156-8D7A-832D256C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2016-01-19T13:29:00Z</dcterms:created>
  <dcterms:modified xsi:type="dcterms:W3CDTF">2016-01-19T13:29:00Z</dcterms:modified>
</cp:coreProperties>
</file>