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0" w:rsidRPr="006B11C0" w:rsidRDefault="006B11C0" w:rsidP="006B11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1C0">
        <w:rPr>
          <w:rFonts w:ascii="Times New Roman" w:hAnsi="Times New Roman" w:cs="Times New Roman"/>
          <w:b/>
          <w:bCs/>
          <w:sz w:val="24"/>
          <w:szCs w:val="24"/>
        </w:rPr>
        <w:t>Статья 85. Выселение граждан из жилых помещений с предоставлением других благоустроенных жилых помещений по договорам социального найма</w:t>
      </w:r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Граждане выселяются из жилых помещений с предоставлением других благоустроенных жилых пом</w:t>
      </w:r>
      <w:bookmarkStart w:id="0" w:name="_GoBack"/>
      <w:bookmarkEnd w:id="0"/>
      <w:r w:rsidRPr="006B11C0">
        <w:rPr>
          <w:rFonts w:ascii="Times New Roman" w:hAnsi="Times New Roman" w:cs="Times New Roman"/>
          <w:sz w:val="24"/>
          <w:szCs w:val="24"/>
        </w:rPr>
        <w:t>ещений по договорам социального найма в случае, если:</w:t>
      </w:r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1C0">
        <w:rPr>
          <w:rFonts w:ascii="Times New Roman" w:hAnsi="Times New Roman" w:cs="Times New Roman"/>
          <w:sz w:val="24"/>
          <w:szCs w:val="24"/>
        </w:rPr>
        <w:t>1) дом, в котором находится жилое помещение, подлежит сносу;</w:t>
      </w:r>
      <w:proofErr w:type="gramEnd"/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1.1) жилое помещение подлежит изъятию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нужд;</w:t>
      </w:r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2) жилое помещение подлежит переводу в нежилое помещение;</w:t>
      </w:r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3) жилое помещение признано непригодным для проживания;</w:t>
      </w:r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1C0">
        <w:rPr>
          <w:rFonts w:ascii="Times New Roman" w:hAnsi="Times New Roman" w:cs="Times New Roman"/>
          <w:sz w:val="24"/>
          <w:szCs w:val="24"/>
        </w:rPr>
        <w:t>4) в результате проведения капитального ремонта или реконструкции дома жилое помещение не может быть сохранено или его общая площадь уменьшится, в результате чего проживающие в нем наниматель и члены его семьи могут быть признаны нуждающимися в жилых помещениях, либо увеличится, в результате чего общая площадь занимаемого жилого помещения на одного члена семьи существенно превысит норму предоставления;</w:t>
      </w:r>
      <w:proofErr w:type="gramEnd"/>
    </w:p>
    <w:p w:rsidR="006B11C0" w:rsidRPr="006B11C0" w:rsidRDefault="006B11C0" w:rsidP="006B11C0">
      <w:pPr>
        <w:jc w:val="both"/>
        <w:rPr>
          <w:rFonts w:ascii="Times New Roman" w:hAnsi="Times New Roman" w:cs="Times New Roman"/>
          <w:sz w:val="24"/>
          <w:szCs w:val="24"/>
        </w:rPr>
      </w:pPr>
      <w:r w:rsidRPr="006B11C0">
        <w:rPr>
          <w:rFonts w:ascii="Times New Roman" w:hAnsi="Times New Roman" w:cs="Times New Roman"/>
          <w:sz w:val="24"/>
          <w:szCs w:val="24"/>
        </w:rPr>
        <w:t>5) жилое помещение подлежит передаче религиозной организации в соответствии с Федеральным законом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D"/>
    <w:rsid w:val="006B11C0"/>
    <w:rsid w:val="0077080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2016-01-29T15:13:00Z</dcterms:created>
  <dcterms:modified xsi:type="dcterms:W3CDTF">2016-01-29T15:13:00Z</dcterms:modified>
</cp:coreProperties>
</file>