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74" w:rsidRPr="004F3F74" w:rsidRDefault="004F3F74" w:rsidP="004F3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74">
        <w:rPr>
          <w:rFonts w:ascii="Times New Roman" w:hAnsi="Times New Roman" w:cs="Times New Roman"/>
          <w:b/>
          <w:sz w:val="24"/>
          <w:szCs w:val="24"/>
        </w:rPr>
        <w:t>Статья 1117. Недостойные наследники</w:t>
      </w:r>
    </w:p>
    <w:p w:rsidR="004F3F74" w:rsidRPr="004F3F74" w:rsidRDefault="004F3F74" w:rsidP="004F3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F74" w:rsidRPr="004F3F74" w:rsidRDefault="004F3F74" w:rsidP="004F3F74">
      <w:pPr>
        <w:jc w:val="both"/>
        <w:rPr>
          <w:rFonts w:ascii="Times New Roman" w:hAnsi="Times New Roman" w:cs="Times New Roman"/>
          <w:sz w:val="24"/>
          <w:szCs w:val="24"/>
        </w:rPr>
      </w:pPr>
      <w:r w:rsidRPr="004F3F74">
        <w:rPr>
          <w:rFonts w:ascii="Times New Roman" w:hAnsi="Times New Roman" w:cs="Times New Roman"/>
          <w:sz w:val="24"/>
          <w:szCs w:val="24"/>
        </w:rPr>
        <w:t>1. Не наследуют ни по закону, ни по завещанию граждане, которые своими умышленными противоправными действиями, напр</w:t>
      </w:r>
      <w:bookmarkStart w:id="0" w:name="_GoBack"/>
      <w:bookmarkEnd w:id="0"/>
      <w:r w:rsidRPr="004F3F74">
        <w:rPr>
          <w:rFonts w:ascii="Times New Roman" w:hAnsi="Times New Roman" w:cs="Times New Roman"/>
          <w:sz w:val="24"/>
          <w:szCs w:val="24"/>
        </w:rPr>
        <w:t>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</w:t>
      </w:r>
    </w:p>
    <w:p w:rsidR="004F3F74" w:rsidRPr="004F3F74" w:rsidRDefault="004F3F74" w:rsidP="004F3F74">
      <w:pPr>
        <w:jc w:val="both"/>
        <w:rPr>
          <w:rFonts w:ascii="Times New Roman" w:hAnsi="Times New Roman" w:cs="Times New Roman"/>
          <w:sz w:val="24"/>
          <w:szCs w:val="24"/>
        </w:rPr>
      </w:pPr>
      <w:r w:rsidRPr="004F3F74">
        <w:rPr>
          <w:rFonts w:ascii="Times New Roman" w:hAnsi="Times New Roman" w:cs="Times New Roman"/>
          <w:sz w:val="24"/>
          <w:szCs w:val="24"/>
        </w:rPr>
        <w:t>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</w:t>
      </w:r>
      <w:r>
        <w:rPr>
          <w:rFonts w:ascii="Times New Roman" w:hAnsi="Times New Roman" w:cs="Times New Roman"/>
          <w:sz w:val="24"/>
          <w:szCs w:val="24"/>
        </w:rPr>
        <w:t>вах ко дню открытия наследства.</w:t>
      </w:r>
    </w:p>
    <w:p w:rsidR="004F3F74" w:rsidRPr="004F3F74" w:rsidRDefault="004F3F74" w:rsidP="004F3F74">
      <w:pPr>
        <w:jc w:val="both"/>
        <w:rPr>
          <w:rFonts w:ascii="Times New Roman" w:hAnsi="Times New Roman" w:cs="Times New Roman"/>
          <w:sz w:val="24"/>
          <w:szCs w:val="24"/>
        </w:rPr>
      </w:pPr>
      <w:r w:rsidRPr="004F3F74">
        <w:rPr>
          <w:rFonts w:ascii="Times New Roman" w:hAnsi="Times New Roman" w:cs="Times New Roman"/>
          <w:sz w:val="24"/>
          <w:szCs w:val="24"/>
        </w:rPr>
        <w:t>2.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4F3F74" w:rsidRPr="004F3F74" w:rsidRDefault="004F3F74" w:rsidP="004F3F74">
      <w:pPr>
        <w:jc w:val="both"/>
        <w:rPr>
          <w:rFonts w:ascii="Times New Roman" w:hAnsi="Times New Roman" w:cs="Times New Roman"/>
          <w:sz w:val="24"/>
          <w:szCs w:val="24"/>
        </w:rPr>
      </w:pPr>
      <w:r w:rsidRPr="004F3F74">
        <w:rPr>
          <w:rFonts w:ascii="Times New Roman" w:hAnsi="Times New Roman" w:cs="Times New Roman"/>
          <w:sz w:val="24"/>
          <w:szCs w:val="24"/>
        </w:rPr>
        <w:t>3. Лицо, не имеющее права наследовать или отстраненное от наследования на основании настоящей статьи (недостойный наследник), обязано возвратить в соответствии с правилами главы 60 настоящего Кодекса все имущество, неосновательно полученное им из состава</w:t>
      </w:r>
      <w:r>
        <w:rPr>
          <w:rFonts w:ascii="Times New Roman" w:hAnsi="Times New Roman" w:cs="Times New Roman"/>
          <w:sz w:val="24"/>
          <w:szCs w:val="24"/>
        </w:rPr>
        <w:t xml:space="preserve"> наследства.</w:t>
      </w:r>
    </w:p>
    <w:p w:rsidR="004F3F74" w:rsidRPr="004F3F74" w:rsidRDefault="004F3F74" w:rsidP="004F3F74">
      <w:pPr>
        <w:jc w:val="both"/>
        <w:rPr>
          <w:rFonts w:ascii="Times New Roman" w:hAnsi="Times New Roman" w:cs="Times New Roman"/>
          <w:sz w:val="24"/>
          <w:szCs w:val="24"/>
        </w:rPr>
      </w:pPr>
      <w:r w:rsidRPr="004F3F74">
        <w:rPr>
          <w:rFonts w:ascii="Times New Roman" w:hAnsi="Times New Roman" w:cs="Times New Roman"/>
          <w:sz w:val="24"/>
          <w:szCs w:val="24"/>
        </w:rPr>
        <w:t xml:space="preserve">4. Правила настоящей статьи распространяются на наследников, имеющих право на </w:t>
      </w:r>
      <w:r>
        <w:rPr>
          <w:rFonts w:ascii="Times New Roman" w:hAnsi="Times New Roman" w:cs="Times New Roman"/>
          <w:sz w:val="24"/>
          <w:szCs w:val="24"/>
        </w:rPr>
        <w:t>обязательную долю в наследстве.</w:t>
      </w:r>
    </w:p>
    <w:p w:rsidR="00BB44F3" w:rsidRPr="004F3F74" w:rsidRDefault="004F3F74" w:rsidP="004F3F74">
      <w:pPr>
        <w:jc w:val="both"/>
        <w:rPr>
          <w:rFonts w:ascii="Times New Roman" w:hAnsi="Times New Roman" w:cs="Times New Roman"/>
          <w:sz w:val="24"/>
          <w:szCs w:val="24"/>
        </w:rPr>
      </w:pPr>
      <w:r w:rsidRPr="004F3F74">
        <w:rPr>
          <w:rFonts w:ascii="Times New Roman" w:hAnsi="Times New Roman" w:cs="Times New Roman"/>
          <w:sz w:val="24"/>
          <w:szCs w:val="24"/>
        </w:rPr>
        <w:t xml:space="preserve">5. Правила настоящей статьи соответственно применяются к завещательному отказу (статья 1137). В случае, когда предметом завещательного отказа было выполнение определенной работы для недостойного </w:t>
      </w:r>
      <w:proofErr w:type="spellStart"/>
      <w:r w:rsidRPr="004F3F74">
        <w:rPr>
          <w:rFonts w:ascii="Times New Roman" w:hAnsi="Times New Roman" w:cs="Times New Roman"/>
          <w:sz w:val="24"/>
          <w:szCs w:val="24"/>
        </w:rPr>
        <w:t>отказополучателя</w:t>
      </w:r>
      <w:proofErr w:type="spellEnd"/>
      <w:r w:rsidRPr="004F3F74">
        <w:rPr>
          <w:rFonts w:ascii="Times New Roman" w:hAnsi="Times New Roman" w:cs="Times New Roman"/>
          <w:sz w:val="24"/>
          <w:szCs w:val="24"/>
        </w:rPr>
        <w:t xml:space="preserve"> или оказание ему определенной услуги, последний обязан возместить наследнику, исполнившему завещательный отказ, стоимость выполненной для недостойного </w:t>
      </w:r>
      <w:proofErr w:type="spellStart"/>
      <w:r w:rsidRPr="004F3F74">
        <w:rPr>
          <w:rFonts w:ascii="Times New Roman" w:hAnsi="Times New Roman" w:cs="Times New Roman"/>
          <w:sz w:val="24"/>
          <w:szCs w:val="24"/>
        </w:rPr>
        <w:t>отказополучателя</w:t>
      </w:r>
      <w:proofErr w:type="spellEnd"/>
      <w:r w:rsidRPr="004F3F74">
        <w:rPr>
          <w:rFonts w:ascii="Times New Roman" w:hAnsi="Times New Roman" w:cs="Times New Roman"/>
          <w:sz w:val="24"/>
          <w:szCs w:val="24"/>
        </w:rPr>
        <w:t xml:space="preserve"> работы или оказанной ему услуги.</w:t>
      </w:r>
    </w:p>
    <w:sectPr w:rsidR="00BB44F3" w:rsidRPr="004F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29"/>
    <w:rsid w:val="004F3F74"/>
    <w:rsid w:val="00B51429"/>
    <w:rsid w:val="00B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C68A"/>
  <w15:chartTrackingRefBased/>
  <w15:docId w15:val="{1FAC47BD-B675-4DB6-8854-614EA77B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Hewlett-Packard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2016-02-01T14:17:00Z</dcterms:created>
  <dcterms:modified xsi:type="dcterms:W3CDTF">2016-02-01T14:18:00Z</dcterms:modified>
</cp:coreProperties>
</file>