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589. Получатель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590. Форма и размер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1. Постоянная рента выплачивается в деньгах в размере, устанавливаемом договором.</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591. Сроки выплаты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Если иное не предусмотрено договором постоянной ренты, постоянная рента выплачивается по окончании каждого календарного квартала.</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592. Право плательщика на выкуп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lastRenderedPageBreak/>
        <w:t>1. Плательщик постоянной ренты вправе отказаться от дальнейшей выплаты ренты путем ее выкупа.</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3. Условие договора постоянной ренты об отказе плательщика постоянной ренты от права на ее выкуп ничтожно.</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593. Выкуп постоянной ренты по требованию получателя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Получатель постоянной ренты вправе требовать выкупа ренты плательщиком в случаях, когда:</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плательщик ренты просрочил ее выплату более чем на один год, если иное не предусмотрено договором постоянной ренты;</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плательщик ренты нарушил свои обязательства по обеспечению выплаты ренты (статья 587);</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недвижимое имущество, переданное под выплату ренты, поступило в общую собственность или разделено между несколькими лицами;</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в других случаях, предусмотренных договором.</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594. Выкупная цена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Статья 595. Риск случайной гибели имущества, переданного под выплату постоянной ренты</w:t>
      </w: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1. Риск случайной гибели или случайного повреждения имущества, переданного бесплатно под выплату постоянной ренты, несет плательщик ренты.</w:t>
      </w:r>
    </w:p>
    <w:p w:rsidR="005846BA" w:rsidRPr="006618DC" w:rsidRDefault="005846BA" w:rsidP="005846BA">
      <w:pPr>
        <w:rPr>
          <w:rFonts w:ascii="Times New Roman" w:hAnsi="Times New Roman" w:cs="Times New Roman"/>
          <w:sz w:val="24"/>
          <w:szCs w:val="24"/>
        </w:rPr>
      </w:pPr>
    </w:p>
    <w:p w:rsidR="005846BA" w:rsidRPr="006618DC" w:rsidRDefault="005846BA" w:rsidP="005846BA">
      <w:pPr>
        <w:rPr>
          <w:rFonts w:ascii="Times New Roman" w:hAnsi="Times New Roman" w:cs="Times New Roman"/>
          <w:sz w:val="24"/>
          <w:szCs w:val="24"/>
        </w:rPr>
      </w:pPr>
      <w:r w:rsidRPr="006618DC">
        <w:rPr>
          <w:rFonts w:ascii="Times New Roman" w:hAnsi="Times New Roman" w:cs="Times New Roman"/>
          <w:sz w:val="24"/>
          <w:szCs w:val="24"/>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F1"/>
    <w:rsid w:val="003F1EF1"/>
    <w:rsid w:val="005846B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2016-01-18T09:46:00Z</dcterms:created>
  <dcterms:modified xsi:type="dcterms:W3CDTF">2016-01-18T09:47:00Z</dcterms:modified>
</cp:coreProperties>
</file>