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03" w:rsidRDefault="00A96003" w:rsidP="00A96003">
      <w:pPr>
        <w:pStyle w:val="2"/>
      </w:pPr>
      <w:bookmarkStart w:id="0" w:name="_GoBack"/>
      <w:r>
        <w:t>Статья 1112. Наследство</w:t>
      </w:r>
    </w:p>
    <w:bookmarkEnd w:id="0"/>
    <w:p w:rsidR="00A96003" w:rsidRDefault="00A96003" w:rsidP="00A96003">
      <w:r w:rsidRPr="00A96003">
        <w:t>[Гражданский кодекс РФ]</w:t>
      </w:r>
      <w:r>
        <w:t xml:space="preserve"> </w:t>
      </w:r>
      <w:r w:rsidRPr="00A96003">
        <w:t>[Глава 61]</w:t>
      </w:r>
      <w:r>
        <w:t xml:space="preserve"> </w:t>
      </w:r>
      <w:r w:rsidRPr="00A96003">
        <w:t>[Статья 1112]</w:t>
      </w:r>
      <w:r>
        <w:t xml:space="preserve"> </w:t>
      </w:r>
    </w:p>
    <w:p w:rsidR="00A96003" w:rsidRDefault="00A96003" w:rsidP="00A96003">
      <w:pPr>
        <w:pStyle w:val="a4"/>
      </w:pPr>
      <w: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A96003" w:rsidRDefault="00A96003" w:rsidP="00A96003">
      <w:pPr>
        <w:pStyle w:val="a4"/>
      </w:pPr>
      <w:r>
        <w:t>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</w:t>
      </w:r>
    </w:p>
    <w:p w:rsidR="00A96003" w:rsidRDefault="00A96003" w:rsidP="00A96003">
      <w:pPr>
        <w:pStyle w:val="a4"/>
      </w:pPr>
      <w:r>
        <w:t>Не входят в состав наследства личные неимущественные права и другие нематериальные блага.</w:t>
      </w:r>
    </w:p>
    <w:p w:rsidR="00BC5E36" w:rsidRPr="00A96003" w:rsidRDefault="00BC5E36" w:rsidP="00A96003"/>
    <w:sectPr w:rsidR="00BC5E36" w:rsidRPr="00A9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96003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5AA3-4273-41C3-B7B6-96C6CABE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2016-01-20T08:31:00Z</dcterms:created>
  <dcterms:modified xsi:type="dcterms:W3CDTF">2016-01-20T08:31:00Z</dcterms:modified>
</cp:coreProperties>
</file>