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9E" w:rsidRPr="00A7189E" w:rsidRDefault="00A7189E" w:rsidP="00A718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89E">
        <w:rPr>
          <w:rFonts w:ascii="Times New Roman" w:hAnsi="Times New Roman" w:cs="Times New Roman"/>
          <w:b/>
          <w:bCs/>
          <w:sz w:val="24"/>
          <w:szCs w:val="24"/>
        </w:rPr>
        <w:t>Статья 38. Раздел общего имущества супругов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2. 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При разделе общего имущества супругов суд по требованию супругов определяет, какое имуществ</w:t>
      </w:r>
      <w:bookmarkStart w:id="0" w:name="_GoBack"/>
      <w:bookmarkEnd w:id="0"/>
      <w:r w:rsidRPr="00A7189E">
        <w:rPr>
          <w:rFonts w:ascii="Times New Roman" w:hAnsi="Times New Roman" w:cs="Times New Roman"/>
          <w:sz w:val="24"/>
          <w:szCs w:val="24"/>
        </w:rPr>
        <w:t>о подлежит передаче каждому из супругов. В случае</w:t>
      </w:r>
      <w:proofErr w:type="gramStart"/>
      <w:r w:rsidRPr="00A718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89E">
        <w:rPr>
          <w:rFonts w:ascii="Times New Roman" w:hAnsi="Times New Roman" w:cs="Times New Roman"/>
          <w:sz w:val="24"/>
          <w:szCs w:val="24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A7189E" w:rsidRPr="00A7189E" w:rsidRDefault="00A7189E" w:rsidP="00A7189E">
      <w:pPr>
        <w:jc w:val="both"/>
        <w:rPr>
          <w:rFonts w:ascii="Times New Roman" w:hAnsi="Times New Roman" w:cs="Times New Roman"/>
          <w:sz w:val="24"/>
          <w:szCs w:val="24"/>
        </w:rPr>
      </w:pPr>
      <w:r w:rsidRPr="00A7189E">
        <w:rPr>
          <w:rFonts w:ascii="Times New Roman" w:hAnsi="Times New Roman" w:cs="Times New Roman"/>
          <w:sz w:val="24"/>
          <w:szCs w:val="24"/>
        </w:rP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3"/>
    <w:rsid w:val="00A7189E"/>
    <w:rsid w:val="00DA10D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2016-01-29T13:42:00Z</dcterms:created>
  <dcterms:modified xsi:type="dcterms:W3CDTF">2016-01-29T13:42:00Z</dcterms:modified>
</cp:coreProperties>
</file>