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22" w:rsidRPr="006618DC" w:rsidRDefault="009F0422" w:rsidP="009F0422">
      <w:pPr>
        <w:rPr>
          <w:rFonts w:ascii="Times New Roman" w:hAnsi="Times New Roman" w:cs="Times New Roman"/>
          <w:sz w:val="24"/>
          <w:szCs w:val="24"/>
        </w:rPr>
      </w:pPr>
      <w:r w:rsidRPr="006618DC">
        <w:rPr>
          <w:rFonts w:ascii="Times New Roman" w:hAnsi="Times New Roman" w:cs="Times New Roman"/>
          <w:sz w:val="24"/>
          <w:szCs w:val="24"/>
        </w:rPr>
        <w:t>Статья 586. Обременение рентой недвижимого имущества</w:t>
      </w:r>
    </w:p>
    <w:p w:rsidR="009F0422" w:rsidRPr="006618DC" w:rsidRDefault="009F0422" w:rsidP="009F0422">
      <w:pPr>
        <w:rPr>
          <w:rFonts w:ascii="Times New Roman" w:hAnsi="Times New Roman" w:cs="Times New Roman"/>
          <w:sz w:val="24"/>
          <w:szCs w:val="24"/>
        </w:rPr>
      </w:pPr>
      <w:r w:rsidRPr="006618DC">
        <w:rPr>
          <w:rFonts w:ascii="Times New Roman" w:hAnsi="Times New Roman" w:cs="Times New Roman"/>
          <w:sz w:val="24"/>
          <w:szCs w:val="24"/>
        </w:rPr>
        <w:t>1. Рента обременяет земельный участок, предприятие, здание, сооружение или другое недвижимое имущество, переданное под ее выплату. В случае отчуждения такого имущества плательщиком ренты его обязательства по договору ренты переходят на приобретателя имущества.</w:t>
      </w:r>
    </w:p>
    <w:p w:rsidR="009F0422" w:rsidRPr="006618DC" w:rsidRDefault="009F0422" w:rsidP="009F0422">
      <w:pPr>
        <w:rPr>
          <w:rFonts w:ascii="Times New Roman" w:hAnsi="Times New Roman" w:cs="Times New Roman"/>
          <w:sz w:val="24"/>
          <w:szCs w:val="24"/>
        </w:rPr>
      </w:pPr>
    </w:p>
    <w:p w:rsidR="009F0422" w:rsidRPr="006618DC" w:rsidRDefault="009F0422" w:rsidP="009F0422">
      <w:pPr>
        <w:rPr>
          <w:rFonts w:ascii="Times New Roman" w:hAnsi="Times New Roman" w:cs="Times New Roman"/>
          <w:sz w:val="24"/>
          <w:szCs w:val="24"/>
        </w:rPr>
      </w:pPr>
      <w:r w:rsidRPr="006618DC">
        <w:rPr>
          <w:rFonts w:ascii="Times New Roman" w:hAnsi="Times New Roman" w:cs="Times New Roman"/>
          <w:sz w:val="24"/>
          <w:szCs w:val="24"/>
        </w:rPr>
        <w:t>2. Лицо, передавшее обремененное рентой недвижимое имущество в собственность другого лица, несет субсидиарную с ним ответственность (статья 399) по требованиям получателя ренты, возникшим в связи с нарушением договора ренты, если настоящим Кодексом, другим законом или договором не предусмотрена солидарная ответственность по этому обязательству.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73572A"/>
    <w:rsid w:val="009F042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2016-01-18T12:13:00Z</dcterms:created>
  <dcterms:modified xsi:type="dcterms:W3CDTF">2016-01-18T12:13:00Z</dcterms:modified>
</cp:coreProperties>
</file>