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E3" w:rsidRPr="006628E3" w:rsidRDefault="006628E3" w:rsidP="006628E3">
      <w:pPr>
        <w:spacing w:after="255" w:line="300" w:lineRule="atLeast"/>
        <w:outlineLvl w:val="1"/>
        <w:rPr>
          <w:rFonts w:ascii="Arial" w:eastAsia="Times New Roman" w:hAnsi="Arial" w:cs="Arial"/>
          <w:b/>
          <w:bCs/>
          <w:color w:val="4D4D4D"/>
          <w:sz w:val="27"/>
          <w:szCs w:val="27"/>
          <w:lang w:eastAsia="ru-RU"/>
        </w:rPr>
      </w:pPr>
      <w:r w:rsidRPr="006628E3">
        <w:rPr>
          <w:rFonts w:ascii="Arial" w:eastAsia="Times New Roman" w:hAnsi="Arial" w:cs="Arial"/>
          <w:b/>
          <w:bCs/>
          <w:color w:val="4D4D4D"/>
          <w:sz w:val="27"/>
          <w:szCs w:val="27"/>
          <w:lang w:eastAsia="ru-RU"/>
        </w:rPr>
        <w:t>Постановление Правительства Москвы от 15 декабря 2015 г. N 889-ПП</w:t>
      </w:r>
      <w:r w:rsidRPr="006628E3">
        <w:rPr>
          <w:rFonts w:ascii="Arial" w:eastAsia="Times New Roman" w:hAnsi="Arial" w:cs="Arial"/>
          <w:b/>
          <w:bCs/>
          <w:color w:val="4D4D4D"/>
          <w:sz w:val="36"/>
          <w:szCs w:val="36"/>
          <w:lang w:eastAsia="ru-RU"/>
        </w:rPr>
        <w:t> </w:t>
      </w:r>
      <w:r w:rsidRPr="006628E3">
        <w:rPr>
          <w:rFonts w:ascii="Arial" w:eastAsia="Times New Roman" w:hAnsi="Arial" w:cs="Arial"/>
          <w:b/>
          <w:bCs/>
          <w:color w:val="4D4D4D"/>
          <w:sz w:val="27"/>
          <w:szCs w:val="27"/>
          <w:lang w:eastAsia="ru-RU"/>
        </w:rPr>
        <w:t>"Об утверждении цен, ставок и тарифов на жилищно-коммунальные услуги для населения"</w:t>
      </w:r>
    </w:p>
    <w:p w:rsidR="006628E3" w:rsidRPr="006628E3" w:rsidRDefault="006628E3" w:rsidP="006628E3">
      <w:pPr>
        <w:spacing w:after="180"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28 декабря 2015</w:t>
      </w:r>
    </w:p>
    <w:p w:rsidR="006628E3" w:rsidRPr="006628E3" w:rsidRDefault="006628E3" w:rsidP="006628E3">
      <w:pPr>
        <w:spacing w:after="255" w:line="255" w:lineRule="atLeast"/>
        <w:rPr>
          <w:rFonts w:ascii="Arial" w:eastAsia="Times New Roman" w:hAnsi="Arial" w:cs="Arial"/>
          <w:color w:val="000000"/>
          <w:sz w:val="21"/>
          <w:szCs w:val="21"/>
          <w:lang w:eastAsia="ru-RU"/>
        </w:rPr>
      </w:pPr>
      <w:bookmarkStart w:id="0" w:name="0"/>
      <w:bookmarkEnd w:id="0"/>
      <w:r w:rsidRPr="006628E3">
        <w:rPr>
          <w:rFonts w:ascii="Arial" w:eastAsia="Times New Roman" w:hAnsi="Arial" w:cs="Arial"/>
          <w:color w:val="000000"/>
          <w:sz w:val="21"/>
          <w:szCs w:val="21"/>
          <w:lang w:eastAsia="ru-RU"/>
        </w:rPr>
        <w:t>В соответствии с Жилищным кодексом Российской Федерации и Федеральным законом от 29 июня 2012 г. N 96-ФЗ "О внесении изменений в отдельные законодательные акты Российской Федерации", постановлением Правительства Москвы от 29 сентября 2009 г. N 1030-ПП "О регулировании цен (тарифов) в городе Москве" Правительство Москвы постановляет:</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 Утвердить для расчетов с населением за жилищно-коммунальные услуги:</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1.1. Ставки платы за пользование жилым помещением, принадлежащим на праве собственности городу Москве, для нанимателей жилых помещений:</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1.1.1. По договору социального найма жилого помещения и договору найма специализированного жилого помещения для нанимателей, которым предоставляются меры социальной поддержки по оплате жилого помещения и коммунальных услуг либо членам семьи которых предоставляются указанные меры, согласно </w:t>
      </w:r>
      <w:hyperlink r:id="rId5" w:anchor="1000" w:history="1">
        <w:r w:rsidRPr="006628E3">
          <w:rPr>
            <w:rFonts w:ascii="Arial" w:eastAsia="Times New Roman" w:hAnsi="Arial" w:cs="Arial"/>
            <w:color w:val="2060A4"/>
            <w:sz w:val="21"/>
            <w:szCs w:val="21"/>
            <w:u w:val="single"/>
            <w:bdr w:val="none" w:sz="0" w:space="0" w:color="auto" w:frame="1"/>
            <w:lang w:eastAsia="ru-RU"/>
          </w:rPr>
          <w:t>приложению 1</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1.1.2. По договору социального найма жилого помещения и договору найма специализированного жилого помещения согласно </w:t>
      </w:r>
      <w:hyperlink r:id="rId6" w:anchor="2000" w:history="1">
        <w:r w:rsidRPr="006628E3">
          <w:rPr>
            <w:rFonts w:ascii="Arial" w:eastAsia="Times New Roman" w:hAnsi="Arial" w:cs="Arial"/>
            <w:color w:val="2060A4"/>
            <w:sz w:val="21"/>
            <w:szCs w:val="21"/>
            <w:u w:val="single"/>
            <w:bdr w:val="none" w:sz="0" w:space="0" w:color="auto" w:frame="1"/>
            <w:lang w:eastAsia="ru-RU"/>
          </w:rPr>
          <w:t>приложению 2</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1.1.3. По договору найма жилого помещения жилищного фонда коммерческого использования (коммерческий наем) согласно </w:t>
      </w:r>
      <w:hyperlink r:id="rId7" w:anchor="3000" w:history="1">
        <w:r w:rsidRPr="006628E3">
          <w:rPr>
            <w:rFonts w:ascii="Arial" w:eastAsia="Times New Roman" w:hAnsi="Arial" w:cs="Arial"/>
            <w:color w:val="2060A4"/>
            <w:sz w:val="21"/>
            <w:szCs w:val="21"/>
            <w:u w:val="single"/>
            <w:bdr w:val="none" w:sz="0" w:space="0" w:color="auto" w:frame="1"/>
            <w:lang w:eastAsia="ru-RU"/>
          </w:rPr>
          <w:t>приложению 3</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1.1.4. По договору найма жилого помещения в бездотационных домах жилищного фонда города Москвы согласно </w:t>
      </w:r>
      <w:hyperlink r:id="rId8" w:anchor="4000" w:history="1">
        <w:r w:rsidRPr="006628E3">
          <w:rPr>
            <w:rFonts w:ascii="Arial" w:eastAsia="Times New Roman" w:hAnsi="Arial" w:cs="Arial"/>
            <w:color w:val="2060A4"/>
            <w:sz w:val="21"/>
            <w:szCs w:val="21"/>
            <w:u w:val="single"/>
            <w:bdr w:val="none" w:sz="0" w:space="0" w:color="auto" w:frame="1"/>
            <w:lang w:eastAsia="ru-RU"/>
          </w:rPr>
          <w:t>приложению 4</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1.2. Цены за содержание жилых помещений:</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1.2.1.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согласно</w:t>
      </w:r>
      <w:hyperlink r:id="rId9" w:anchor="5000" w:history="1">
        <w:r w:rsidRPr="006628E3">
          <w:rPr>
            <w:rFonts w:ascii="Arial" w:eastAsia="Times New Roman" w:hAnsi="Arial" w:cs="Arial"/>
            <w:color w:val="2060A4"/>
            <w:sz w:val="21"/>
            <w:szCs w:val="21"/>
            <w:u w:val="single"/>
            <w:bdr w:val="none" w:sz="0" w:space="0" w:color="auto" w:frame="1"/>
            <w:lang w:eastAsia="ru-RU"/>
          </w:rPr>
          <w:t>приложению 5</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1.2.2.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согласно </w:t>
      </w:r>
      <w:hyperlink r:id="rId10" w:anchor="5000" w:history="1">
        <w:r w:rsidRPr="006628E3">
          <w:rPr>
            <w:rFonts w:ascii="Arial" w:eastAsia="Times New Roman" w:hAnsi="Arial" w:cs="Arial"/>
            <w:color w:val="2060A4"/>
            <w:sz w:val="21"/>
            <w:szCs w:val="21"/>
            <w:u w:val="single"/>
            <w:bdr w:val="none" w:sz="0" w:space="0" w:color="auto" w:frame="1"/>
            <w:lang w:eastAsia="ru-RU"/>
          </w:rPr>
          <w:t>приложению 5</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1.2.3. 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Новомосковского административных округов города Москвы, согласно </w:t>
      </w:r>
      <w:hyperlink r:id="rId11" w:anchor="5000" w:history="1">
        <w:r w:rsidRPr="006628E3">
          <w:rPr>
            <w:rFonts w:ascii="Arial" w:eastAsia="Times New Roman" w:hAnsi="Arial" w:cs="Arial"/>
            <w:color w:val="2060A4"/>
            <w:sz w:val="21"/>
            <w:szCs w:val="21"/>
            <w:u w:val="single"/>
            <w:bdr w:val="none" w:sz="0" w:space="0" w:color="auto" w:frame="1"/>
            <w:lang w:eastAsia="ru-RU"/>
          </w:rPr>
          <w:t>приложению 5</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xml:space="preserve">1.2.4.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w:t>
      </w:r>
      <w:r w:rsidRPr="006628E3">
        <w:rPr>
          <w:rFonts w:ascii="Arial" w:eastAsia="Times New Roman" w:hAnsi="Arial" w:cs="Arial"/>
          <w:color w:val="000000"/>
          <w:sz w:val="21"/>
          <w:szCs w:val="21"/>
          <w:lang w:eastAsia="ru-RU"/>
        </w:rPr>
        <w:lastRenderedPageBreak/>
        <w:t>бездотационных домах жилищного фонда города Москвы, согласно </w:t>
      </w:r>
      <w:hyperlink r:id="rId12" w:anchor="6000" w:history="1">
        <w:r w:rsidRPr="006628E3">
          <w:rPr>
            <w:rFonts w:ascii="Arial" w:eastAsia="Times New Roman" w:hAnsi="Arial" w:cs="Arial"/>
            <w:color w:val="2060A4"/>
            <w:sz w:val="21"/>
            <w:szCs w:val="21"/>
            <w:u w:val="single"/>
            <w:bdr w:val="none" w:sz="0" w:space="0" w:color="auto" w:frame="1"/>
            <w:lang w:eastAsia="ru-RU"/>
          </w:rPr>
          <w:t>приложению 6</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1.3. Тарифы на холодную воду и водоотведение для населения города Москвы, за исключением населения, проживающего на территории Троицкого и Новомосковского административных округов города Москвы, согласно </w:t>
      </w:r>
      <w:hyperlink r:id="rId13" w:anchor="7000" w:history="1">
        <w:r w:rsidRPr="006628E3">
          <w:rPr>
            <w:rFonts w:ascii="Arial" w:eastAsia="Times New Roman" w:hAnsi="Arial" w:cs="Arial"/>
            <w:color w:val="2060A4"/>
            <w:sz w:val="21"/>
            <w:szCs w:val="21"/>
            <w:u w:val="single"/>
            <w:bdr w:val="none" w:sz="0" w:space="0" w:color="auto" w:frame="1"/>
            <w:lang w:eastAsia="ru-RU"/>
          </w:rPr>
          <w:t>приложению 7</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1.4. Тарифы на холодную воду и водоотведение для населения города Москвы, проживающего на территории Троицкого и Новомосковского административных округов города Москвы, согласно </w:t>
      </w:r>
      <w:hyperlink r:id="rId14" w:anchor="8000" w:history="1">
        <w:r w:rsidRPr="006628E3">
          <w:rPr>
            <w:rFonts w:ascii="Arial" w:eastAsia="Times New Roman" w:hAnsi="Arial" w:cs="Arial"/>
            <w:color w:val="2060A4"/>
            <w:sz w:val="21"/>
            <w:szCs w:val="21"/>
            <w:u w:val="single"/>
            <w:bdr w:val="none" w:sz="0" w:space="0" w:color="auto" w:frame="1"/>
            <w:lang w:eastAsia="ru-RU"/>
          </w:rPr>
          <w:t>приложению 8</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1.5. Тарифы на тепловую энергию для населения города Москвы, за исключением населения, проживающего на территории Троицкого и Новомосковского административных округов города Москвы, согласно </w:t>
      </w:r>
      <w:hyperlink r:id="rId15" w:anchor="9000" w:history="1">
        <w:r w:rsidRPr="006628E3">
          <w:rPr>
            <w:rFonts w:ascii="Arial" w:eastAsia="Times New Roman" w:hAnsi="Arial" w:cs="Arial"/>
            <w:color w:val="2060A4"/>
            <w:sz w:val="21"/>
            <w:szCs w:val="21"/>
            <w:u w:val="single"/>
            <w:bdr w:val="none" w:sz="0" w:space="0" w:color="auto" w:frame="1"/>
            <w:lang w:eastAsia="ru-RU"/>
          </w:rPr>
          <w:t>приложению 9</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1.6. Тарифы на тепловую энергию для населения города Москвы, проживающего на территории Троицкого и Новомосковского административных округов города Москвы, согласно </w:t>
      </w:r>
      <w:hyperlink r:id="rId16" w:anchor="1010" w:history="1">
        <w:r w:rsidRPr="006628E3">
          <w:rPr>
            <w:rFonts w:ascii="Arial" w:eastAsia="Times New Roman" w:hAnsi="Arial" w:cs="Arial"/>
            <w:color w:val="2060A4"/>
            <w:sz w:val="21"/>
            <w:szCs w:val="21"/>
            <w:u w:val="single"/>
            <w:bdr w:val="none" w:sz="0" w:space="0" w:color="auto" w:frame="1"/>
            <w:lang w:eastAsia="ru-RU"/>
          </w:rPr>
          <w:t>приложению 10</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1.7. Тарифы на горячую воду для населения города Москвы, за исключением населения, проживающего на территории Троицкого и Новомосковского административных округов города Москвы, согласно </w:t>
      </w:r>
      <w:hyperlink r:id="rId17" w:anchor="1011" w:history="1">
        <w:r w:rsidRPr="006628E3">
          <w:rPr>
            <w:rFonts w:ascii="Arial" w:eastAsia="Times New Roman" w:hAnsi="Arial" w:cs="Arial"/>
            <w:color w:val="2060A4"/>
            <w:sz w:val="21"/>
            <w:szCs w:val="21"/>
            <w:u w:val="single"/>
            <w:bdr w:val="none" w:sz="0" w:space="0" w:color="auto" w:frame="1"/>
            <w:lang w:eastAsia="ru-RU"/>
          </w:rPr>
          <w:t>приложению 11</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1.8. Тарифы на горячую воду для населения города Москвы, проживающего на территории Троицкого и Новомосковского административных округов города Москвы, согласно </w:t>
      </w:r>
      <w:hyperlink r:id="rId18" w:anchor="1012" w:history="1">
        <w:r w:rsidRPr="006628E3">
          <w:rPr>
            <w:rFonts w:ascii="Arial" w:eastAsia="Times New Roman" w:hAnsi="Arial" w:cs="Arial"/>
            <w:color w:val="2060A4"/>
            <w:sz w:val="21"/>
            <w:szCs w:val="21"/>
            <w:u w:val="single"/>
            <w:bdr w:val="none" w:sz="0" w:space="0" w:color="auto" w:frame="1"/>
            <w:lang w:eastAsia="ru-RU"/>
          </w:rPr>
          <w:t>приложению 12</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1.9. Тарифы на электрическую энергию, отпускаемую энергосбытовыми организациями населению города Москвы, за исключением населения, проживающего на территории Троицкого и Новомосковского административных округов города Москвы, согласно </w:t>
      </w:r>
      <w:hyperlink r:id="rId19" w:anchor="1013" w:history="1">
        <w:r w:rsidRPr="006628E3">
          <w:rPr>
            <w:rFonts w:ascii="Arial" w:eastAsia="Times New Roman" w:hAnsi="Arial" w:cs="Arial"/>
            <w:color w:val="2060A4"/>
            <w:sz w:val="21"/>
            <w:szCs w:val="21"/>
            <w:u w:val="single"/>
            <w:bdr w:val="none" w:sz="0" w:space="0" w:color="auto" w:frame="1"/>
            <w:lang w:eastAsia="ru-RU"/>
          </w:rPr>
          <w:t>приложению 13</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1.10. Тарифы на электрическую энергию, отпускаемую энергосбытовыми организациями населению города Москвы, проживающему на территории Троицкого и Новомосковского административных округов города Москвы, согласно </w:t>
      </w:r>
      <w:hyperlink r:id="rId20" w:anchor="1014" w:history="1">
        <w:r w:rsidRPr="006628E3">
          <w:rPr>
            <w:rFonts w:ascii="Arial" w:eastAsia="Times New Roman" w:hAnsi="Arial" w:cs="Arial"/>
            <w:color w:val="2060A4"/>
            <w:sz w:val="21"/>
            <w:szCs w:val="21"/>
            <w:u w:val="single"/>
            <w:bdr w:val="none" w:sz="0" w:space="0" w:color="auto" w:frame="1"/>
            <w:lang w:eastAsia="ru-RU"/>
          </w:rPr>
          <w:t>приложению 14</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1.11. Розничные цены на природный газ для расчетов с населением города Москвы, за исключением населения, проживающего на территории Троицкого и Новомосковского административных округов города Москвы, согласно </w:t>
      </w:r>
      <w:hyperlink r:id="rId21" w:anchor="1015" w:history="1">
        <w:r w:rsidRPr="006628E3">
          <w:rPr>
            <w:rFonts w:ascii="Arial" w:eastAsia="Times New Roman" w:hAnsi="Arial" w:cs="Arial"/>
            <w:color w:val="2060A4"/>
            <w:sz w:val="21"/>
            <w:szCs w:val="21"/>
            <w:u w:val="single"/>
            <w:bdr w:val="none" w:sz="0" w:space="0" w:color="auto" w:frame="1"/>
            <w:lang w:eastAsia="ru-RU"/>
          </w:rPr>
          <w:t>приложению 15</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1.12. Розничные цены на природный газ для расчетов с населением города Москвы, проживающим на территории Троицкого и Новомосковского административных округов города Москвы, согласно </w:t>
      </w:r>
      <w:hyperlink r:id="rId22" w:anchor="1016" w:history="1">
        <w:r w:rsidRPr="006628E3">
          <w:rPr>
            <w:rFonts w:ascii="Arial" w:eastAsia="Times New Roman" w:hAnsi="Arial" w:cs="Arial"/>
            <w:color w:val="2060A4"/>
            <w:sz w:val="21"/>
            <w:szCs w:val="21"/>
            <w:u w:val="single"/>
            <w:bdr w:val="none" w:sz="0" w:space="0" w:color="auto" w:frame="1"/>
            <w:lang w:eastAsia="ru-RU"/>
          </w:rPr>
          <w:t>приложению 16</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1.13. Розничную цену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Новомосковского административных округов города Москвы, согласно </w:t>
      </w:r>
      <w:hyperlink r:id="rId23" w:anchor="1017" w:history="1">
        <w:r w:rsidRPr="006628E3">
          <w:rPr>
            <w:rFonts w:ascii="Arial" w:eastAsia="Times New Roman" w:hAnsi="Arial" w:cs="Arial"/>
            <w:color w:val="2060A4"/>
            <w:sz w:val="21"/>
            <w:szCs w:val="21"/>
            <w:u w:val="single"/>
            <w:bdr w:val="none" w:sz="0" w:space="0" w:color="auto" w:frame="1"/>
            <w:lang w:eastAsia="ru-RU"/>
          </w:rPr>
          <w:t>приложению 17</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xml:space="preserve">1.14. Ставки планово-нормативного расхода для расчета размера субсидий, предоставляемых организациям, осуществляющим управление многоквартирными домами (далее - управляющие организации), из бюджета города Москвы на содержание и текущий ремонт общего имущества в многоквартирном доме, за исключением многоквартирных домов, </w:t>
      </w:r>
      <w:r w:rsidRPr="006628E3">
        <w:rPr>
          <w:rFonts w:ascii="Arial" w:eastAsia="Times New Roman" w:hAnsi="Arial" w:cs="Arial"/>
          <w:color w:val="000000"/>
          <w:sz w:val="21"/>
          <w:szCs w:val="21"/>
          <w:lang w:eastAsia="ru-RU"/>
        </w:rPr>
        <w:lastRenderedPageBreak/>
        <w:t>расположенных на территории Троицкого и Новомосковского административных округов города Москвы, жилые помещения в которых находятся в муниципальной собственности или собственности граждан, согласно </w:t>
      </w:r>
      <w:hyperlink r:id="rId24" w:anchor="1018" w:history="1">
        <w:r w:rsidRPr="006628E3">
          <w:rPr>
            <w:rFonts w:ascii="Arial" w:eastAsia="Times New Roman" w:hAnsi="Arial" w:cs="Arial"/>
            <w:color w:val="2060A4"/>
            <w:sz w:val="21"/>
            <w:szCs w:val="21"/>
            <w:u w:val="single"/>
            <w:bdr w:val="none" w:sz="0" w:space="0" w:color="auto" w:frame="1"/>
            <w:lang w:eastAsia="ru-RU"/>
          </w:rPr>
          <w:t>приложению 18</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 Установить, что:</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2.1. Цены за содержание жилых помещений за площадь, занимаемую в пределах установленных норм, для нанимателей жилых помещений, принадлежащих на праве собственности городу Москве,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и для граждан - собственников жилых помещений, имеющих единственное жилое помещение и зарегистрированных в нем, являются льготными. Разница между доходами управляющей организации от начисления платежей за содержание жилого помещения по установленным Правительством Москвы льготным ценам за содержание жилых помещений и фактически состоявшимися расходами на указанные цели возмещается за счет средств бюджета города Москвы в порядке и на условиях, определенных Правительством Москвы.</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2.2. Тарифы на тепловую энергию для населения города Москвы, тарифы на горячую воду для населения города Москвы,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w:t>
      </w:r>
      <w:hyperlink r:id="rId25" w:anchor="9000" w:history="1">
        <w:r w:rsidRPr="006628E3">
          <w:rPr>
            <w:rFonts w:ascii="Arial" w:eastAsia="Times New Roman" w:hAnsi="Arial" w:cs="Arial"/>
            <w:color w:val="2060A4"/>
            <w:sz w:val="21"/>
            <w:szCs w:val="21"/>
            <w:u w:val="single"/>
            <w:bdr w:val="none" w:sz="0" w:space="0" w:color="auto" w:frame="1"/>
            <w:lang w:eastAsia="ru-RU"/>
          </w:rPr>
          <w:t>приложениях 9</w:t>
        </w:r>
      </w:hyperlink>
      <w:r w:rsidRPr="006628E3">
        <w:rPr>
          <w:rFonts w:ascii="Arial" w:eastAsia="Times New Roman" w:hAnsi="Arial" w:cs="Arial"/>
          <w:color w:val="000000"/>
          <w:sz w:val="21"/>
          <w:szCs w:val="21"/>
          <w:lang w:eastAsia="ru-RU"/>
        </w:rPr>
        <w:t>, </w:t>
      </w:r>
      <w:hyperlink r:id="rId26" w:anchor="1011" w:history="1">
        <w:r w:rsidRPr="006628E3">
          <w:rPr>
            <w:rFonts w:ascii="Arial" w:eastAsia="Times New Roman" w:hAnsi="Arial" w:cs="Arial"/>
            <w:color w:val="2060A4"/>
            <w:sz w:val="21"/>
            <w:szCs w:val="21"/>
            <w:u w:val="single"/>
            <w:bdr w:val="none" w:sz="0" w:space="0" w:color="auto" w:frame="1"/>
            <w:lang w:eastAsia="ru-RU"/>
          </w:rPr>
          <w:t>11</w:t>
        </w:r>
      </w:hyperlink>
      <w:r w:rsidRPr="006628E3">
        <w:rPr>
          <w:rFonts w:ascii="Arial" w:eastAsia="Times New Roman" w:hAnsi="Arial" w:cs="Arial"/>
          <w:color w:val="000000"/>
          <w:sz w:val="21"/>
          <w:szCs w:val="21"/>
          <w:lang w:eastAsia="ru-RU"/>
        </w:rPr>
        <w:t> и </w:t>
      </w:r>
      <w:hyperlink r:id="rId27" w:anchor="1017" w:history="1">
        <w:r w:rsidRPr="006628E3">
          <w:rPr>
            <w:rFonts w:ascii="Arial" w:eastAsia="Times New Roman" w:hAnsi="Arial" w:cs="Arial"/>
            <w:color w:val="2060A4"/>
            <w:sz w:val="21"/>
            <w:szCs w:val="21"/>
            <w:u w:val="single"/>
            <w:bdr w:val="none" w:sz="0" w:space="0" w:color="auto" w:frame="1"/>
            <w:lang w:eastAsia="ru-RU"/>
          </w:rPr>
          <w:t>17</w:t>
        </w:r>
      </w:hyperlink>
      <w:r w:rsidRPr="006628E3">
        <w:rPr>
          <w:rFonts w:ascii="Arial" w:eastAsia="Times New Roman" w:hAnsi="Arial" w:cs="Arial"/>
          <w:color w:val="000000"/>
          <w:sz w:val="21"/>
          <w:szCs w:val="21"/>
          <w:lang w:eastAsia="ru-RU"/>
        </w:rPr>
        <w:t> к настоящему постановлению и применяемые для расчетов с населением, являются льготными.</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2.3. Разница в тарифах на тепловую энергию и горячую воду, установленных для ресурсоснабжающих организаций соответствующими постановлениями Региональной энергетической комиссии города Москвы, и льготных тарифах, утвержденных настоящим постановлением для расчетов с населением города Москвы (</w:t>
      </w:r>
      <w:hyperlink r:id="rId28" w:anchor="22" w:history="1">
        <w:r w:rsidRPr="006628E3">
          <w:rPr>
            <w:rFonts w:ascii="Arial" w:eastAsia="Times New Roman" w:hAnsi="Arial" w:cs="Arial"/>
            <w:color w:val="2060A4"/>
            <w:sz w:val="21"/>
            <w:szCs w:val="21"/>
            <w:u w:val="single"/>
            <w:bdr w:val="none" w:sz="0" w:space="0" w:color="auto" w:frame="1"/>
            <w:lang w:eastAsia="ru-RU"/>
          </w:rPr>
          <w:t>пункт 2.2</w:t>
        </w:r>
      </w:hyperlink>
      <w:r w:rsidRPr="006628E3">
        <w:rPr>
          <w:rFonts w:ascii="Arial" w:eastAsia="Times New Roman" w:hAnsi="Arial" w:cs="Arial"/>
          <w:color w:val="000000"/>
          <w:sz w:val="21"/>
          <w:szCs w:val="21"/>
          <w:lang w:eastAsia="ru-RU"/>
        </w:rPr>
        <w:t> настоящего постановления),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 розничной ценой, утвержденной настоящим постановлением для расчетов с населением города Москвы, проживающим в домах с печным отоплением (пункт 2.2 настоящего постановления), возмещается указанным организациям за счет средств бюджета города Москвы.</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2.4. Содержание малоэтажных домов жилищного фонда города Москвы, предоставленных в пользование по договору безвозмездного пользования жилым помещением многодетным семьям, осуществляется путем закупки работ (услуг) для обеспечения государственных нужд города Москвы. Объем бюджетных ассигнований на указанные цели определяется с учетом внесенных многодетными семьями платежей за содержание жилых помещений по утвержденным настоящим постановлением ценам за содержание жилых помещений.</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2.5.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(либо неисправности) исходя из нормативов потребления коммунальных услуг, утвержденных в установленном порядке, и тарифов на соответствующие коммунальные услуги, утвержденных в установленном порядке.</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 Внести изменения в постановление Правительства Москвы от 19 мая 2015 г. N 280-ПП "Об утверждении цен, ставок и тарифов на жилищно-коммунальные услуги для населения":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3.1. В приложении 8 к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3.1.1. В пункте 4 цифры "29,32" заменить цифрами "17,29".</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3.1.2. В пункте 12 цифры "28,32" заменить цифрами "27,82".</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lastRenderedPageBreak/>
        <w:t>3.1.3. В пункте 13 цифры "10,58" заменить цифрами "10,27".</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3.1.4. В пункте 19 цифры "24,98" заменить цифрами "21,59".</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3.1.5. В пункте 20 цифры "14,08" заменить цифрами "10,60", цифры "10,70" заменить цифрами "9,44".</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3.1.6. В пункте 26 цифры "29,90" заменить цифрами "29,15".</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3.1.7. В пункте 29 цифры "24,17" заменить цифрами "21,00", цифры "24,41" заменить цифрами "20,12".</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3.1.8. В пункте 32 цифры "35,48" заменить цифрами "31,62".</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3.1.9. В пункте 33 цифры "20,14" заменить цифрами "15,66".</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3.2. В приложении 10 к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3.2.1. В пункте 14 цифры "1593,50" заменить цифрами "1519,20".</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3.2.2. В пункте 18 цифры "1780,23" заменить цифрами "1748,11".</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3.2.3. В пункте 21 цифры "1779,11" заменить цифрами "1600,46".</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3.2.4. В пункте 23 цифры "1800,25" заменить цифрами "1800,24".</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3.2.5. В пункте 24 цифры "1840,49" заменить цифрами "1838,74".</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3.3. В приложении 12 к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3.3.1. В пункте 9 цифры "95,00" заменить цифрами "94,61".</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3.3.2. В пункте 10 цифры "97,36" заменить цифрами "93,42".</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3.3.3. В пункте 13 цифры "114,66" заменить цифрами "114,34".</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3.3.4. В пункте 15 цифры "125,10" заменить цифрами "121,94".</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4. Признать утратившими силу:</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4.1. Распоряжение первого заместителя Премьера Правительства Москвы от 22 марта 1999 г. N 210-РЗП "О розничной цене на уголь".</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4.2. Постановление Правительства Москвы от 19 мая 2015 г. N 280-ПП "Об утверждении цен, ставок и тарифов на жилищно-коммунальные услуги для населения".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4.3. </w:t>
      </w:r>
      <w:hyperlink r:id="rId29" w:anchor="3" w:history="1">
        <w:r w:rsidRPr="006628E3">
          <w:rPr>
            <w:rFonts w:ascii="Arial" w:eastAsia="Times New Roman" w:hAnsi="Arial" w:cs="Arial"/>
            <w:color w:val="2060A4"/>
            <w:sz w:val="21"/>
            <w:szCs w:val="21"/>
            <w:u w:val="single"/>
            <w:bdr w:val="none" w:sz="0" w:space="0" w:color="auto" w:frame="1"/>
            <w:lang w:eastAsia="ru-RU"/>
          </w:rPr>
          <w:t>Пункт 3</w:t>
        </w:r>
      </w:hyperlink>
      <w:r w:rsidRPr="006628E3">
        <w:rPr>
          <w:rFonts w:ascii="Arial" w:eastAsia="Times New Roman" w:hAnsi="Arial" w:cs="Arial"/>
          <w:color w:val="000000"/>
          <w:sz w:val="21"/>
          <w:szCs w:val="21"/>
          <w:lang w:eastAsia="ru-RU"/>
        </w:rPr>
        <w:t> настоящего постановления.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5. Настоящее постановление вступает в силу с 1 июля 2016 г., за исключением </w:t>
      </w:r>
      <w:hyperlink r:id="rId30" w:anchor="3" w:history="1">
        <w:r w:rsidRPr="006628E3">
          <w:rPr>
            <w:rFonts w:ascii="Arial" w:eastAsia="Times New Roman" w:hAnsi="Arial" w:cs="Arial"/>
            <w:color w:val="2060A4"/>
            <w:sz w:val="21"/>
            <w:szCs w:val="21"/>
            <w:u w:val="single"/>
            <w:bdr w:val="none" w:sz="0" w:space="0" w:color="auto" w:frame="1"/>
            <w:lang w:eastAsia="ru-RU"/>
          </w:rPr>
          <w:t>пункта 3</w:t>
        </w:r>
      </w:hyperlink>
      <w:r w:rsidRPr="006628E3">
        <w:rPr>
          <w:rFonts w:ascii="Arial" w:eastAsia="Times New Roman" w:hAnsi="Arial" w:cs="Arial"/>
          <w:color w:val="000000"/>
          <w:sz w:val="21"/>
          <w:szCs w:val="21"/>
          <w:lang w:eastAsia="ru-RU"/>
        </w:rPr>
        <w:t> настоящего постановления.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hyperlink r:id="rId31" w:anchor="3" w:history="1">
        <w:r w:rsidRPr="006628E3">
          <w:rPr>
            <w:rFonts w:ascii="Arial" w:eastAsia="Times New Roman" w:hAnsi="Arial" w:cs="Arial"/>
            <w:color w:val="2060A4"/>
            <w:sz w:val="21"/>
            <w:szCs w:val="21"/>
            <w:u w:val="single"/>
            <w:bdr w:val="none" w:sz="0" w:space="0" w:color="auto" w:frame="1"/>
            <w:lang w:eastAsia="ru-RU"/>
          </w:rPr>
          <w:t>Пункт 3</w:t>
        </w:r>
      </w:hyperlink>
      <w:r w:rsidRPr="006628E3">
        <w:rPr>
          <w:rFonts w:ascii="Arial" w:eastAsia="Times New Roman" w:hAnsi="Arial" w:cs="Arial"/>
          <w:color w:val="000000"/>
          <w:sz w:val="21"/>
          <w:szCs w:val="21"/>
          <w:lang w:eastAsia="ru-RU"/>
        </w:rPr>
        <w:t> настоящего постановления вступает в силу с 1 января 2016 г.</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6.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 и заместителя Мэра Москвы в Правительстве Москвы по вопросам жилищно-коммунального хозяйства и благоустройства Бирюкова П.П.</w:t>
      </w:r>
    </w:p>
    <w:tbl>
      <w:tblPr>
        <w:tblW w:w="0" w:type="auto"/>
        <w:tblCellMar>
          <w:top w:w="15" w:type="dxa"/>
          <w:left w:w="15" w:type="dxa"/>
          <w:bottom w:w="15" w:type="dxa"/>
          <w:right w:w="15" w:type="dxa"/>
        </w:tblCellMar>
        <w:tblLook w:val="04A0" w:firstRow="1" w:lastRow="0" w:firstColumn="1" w:lastColumn="0" w:noHBand="0" w:noVBand="1"/>
      </w:tblPr>
      <w:tblGrid>
        <w:gridCol w:w="1429"/>
        <w:gridCol w:w="1429"/>
      </w:tblGrid>
      <w:tr w:rsidR="006628E3" w:rsidRPr="006628E3" w:rsidTr="006628E3">
        <w:tc>
          <w:tcPr>
            <w:tcW w:w="2500" w:type="pct"/>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lastRenderedPageBreak/>
              <w:t>Мэр Москвы</w:t>
            </w:r>
          </w:p>
        </w:tc>
        <w:tc>
          <w:tcPr>
            <w:tcW w:w="2500" w:type="pct"/>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С.С. Собянин</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Приложение 1</w:t>
      </w:r>
      <w:r w:rsidRPr="006628E3">
        <w:rPr>
          <w:rFonts w:ascii="Arial" w:eastAsia="Times New Roman" w:hAnsi="Arial" w:cs="Arial"/>
          <w:color w:val="000000"/>
          <w:sz w:val="21"/>
          <w:szCs w:val="21"/>
          <w:lang w:eastAsia="ru-RU"/>
        </w:rPr>
        <w:br/>
        <w:t>к </w:t>
      </w:r>
      <w:hyperlink r:id="rId32"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t>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и договору найма специализированного жилого помещения, которым предоставляются меры социальной поддержки по оплате жилого помещения и коммунальных услуг либо членам семьи которых предоставляются указанные меры (ставки платы за социальный наем жилого помещения и наем специализированного жилого помещения)</w:t>
      </w:r>
    </w:p>
    <w:tbl>
      <w:tblPr>
        <w:tblW w:w="0" w:type="auto"/>
        <w:tblCellMar>
          <w:top w:w="15" w:type="dxa"/>
          <w:left w:w="15" w:type="dxa"/>
          <w:bottom w:w="15" w:type="dxa"/>
          <w:right w:w="15" w:type="dxa"/>
        </w:tblCellMar>
        <w:tblLook w:val="04A0" w:firstRow="1" w:lastRow="0" w:firstColumn="1" w:lastColumn="0" w:noHBand="0" w:noVBand="1"/>
      </w:tblPr>
      <w:tblGrid>
        <w:gridCol w:w="374"/>
        <w:gridCol w:w="3611"/>
        <w:gridCol w:w="2700"/>
        <w:gridCol w:w="2700"/>
      </w:tblGrid>
      <w:tr w:rsidR="006628E3" w:rsidRPr="006628E3" w:rsidTr="006628E3">
        <w:tc>
          <w:tcPr>
            <w:tcW w:w="0" w:type="auto"/>
            <w:vMerge w:val="restart"/>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N</w:t>
            </w:r>
            <w:r w:rsidRPr="006628E3">
              <w:rPr>
                <w:rFonts w:ascii="Times New Roman" w:eastAsia="Times New Roman" w:hAnsi="Times New Roman" w:cs="Times New Roman"/>
                <w:b/>
                <w:bCs/>
                <w:sz w:val="24"/>
                <w:szCs w:val="24"/>
                <w:lang w:eastAsia="ru-RU"/>
              </w:rPr>
              <w:br/>
              <w:t>п/п</w:t>
            </w:r>
          </w:p>
        </w:tc>
        <w:tc>
          <w:tcPr>
            <w:tcW w:w="0" w:type="auto"/>
            <w:vMerge w:val="restart"/>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Категории многоквартирных домов</w:t>
            </w:r>
          </w:p>
        </w:tc>
        <w:tc>
          <w:tcPr>
            <w:tcW w:w="0" w:type="auto"/>
            <w:gridSpan w:val="2"/>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Ставки платы за социальный наем жилого помещения и наем специализированного жилого помещения (в рублях за 1 кв. м общей площади жилого помещения в месяц)</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Зона</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I</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II</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со всеми удобствами, с лифтом независимо от материала стен и наличия мусоропровода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4,12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3,19</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со всеми удобствами, без лифта независимо от материала стен и наличия мусоропровода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1,35</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Примечания: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 Указанные ставки платы за наем применяются при начислении платы за наем нанимателям жилых помещений по договору социального найма жилого помещения и договору найма специализированного жилого помещения, которым (членам семьи которых) предоставляются меры социальной поддержки по оплате жилищно-коммунальных услуг, а также нанимателям, получающим по состоянию на 1 июля 2016 г. субсидии на оплату жилого помещения и коммунальных услуг.</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 Плата за социальный наем жилого помещения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 Плата за социальный наем жилого помещения и наем специализированного жилого помещения не взимается в:</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домах с износом 60 процентов и более процентов;</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домах без одного и более видов удобств;</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домах серии К-7, II-32, 1-335, II-35;</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lastRenderedPageBreak/>
        <w:t>4.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5. Жилая площадь - сумма площадей жилых комнат квартиры без учета площади встроенных шкафов, темных комнат (кладовок).</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6.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Площади летних помещений (лоджии, веранды, балконы, террасы) в оплачиваемую общую площадь жилого помещения (квартиры) не включаются.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7.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II зона - остальные территории города Москвы, не вошедшие в I зону.</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8.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Приложение 2</w:t>
      </w:r>
      <w:r w:rsidRPr="006628E3">
        <w:rPr>
          <w:rFonts w:ascii="Arial" w:eastAsia="Times New Roman" w:hAnsi="Arial" w:cs="Arial"/>
          <w:color w:val="000000"/>
          <w:sz w:val="21"/>
          <w:szCs w:val="21"/>
          <w:lang w:eastAsia="ru-RU"/>
        </w:rPr>
        <w:br/>
        <w:t>к </w:t>
      </w:r>
      <w:hyperlink r:id="rId33"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t>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и договору найма специализированного жилого помещения (ставки платы за социальный наем жилого помещения и наем специализированного жилого помещения)</w:t>
      </w:r>
    </w:p>
    <w:tbl>
      <w:tblPr>
        <w:tblW w:w="0" w:type="auto"/>
        <w:tblCellMar>
          <w:top w:w="15" w:type="dxa"/>
          <w:left w:w="15" w:type="dxa"/>
          <w:bottom w:w="15" w:type="dxa"/>
          <w:right w:w="15" w:type="dxa"/>
        </w:tblCellMar>
        <w:tblLook w:val="04A0" w:firstRow="1" w:lastRow="0" w:firstColumn="1" w:lastColumn="0" w:noHBand="0" w:noVBand="1"/>
      </w:tblPr>
      <w:tblGrid>
        <w:gridCol w:w="374"/>
        <w:gridCol w:w="3893"/>
        <w:gridCol w:w="2691"/>
        <w:gridCol w:w="2427"/>
      </w:tblGrid>
      <w:tr w:rsidR="006628E3" w:rsidRPr="006628E3" w:rsidTr="006628E3">
        <w:tc>
          <w:tcPr>
            <w:tcW w:w="0" w:type="auto"/>
            <w:vMerge w:val="restart"/>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lastRenderedPageBreak/>
              <w:t>N</w:t>
            </w:r>
            <w:r w:rsidRPr="006628E3">
              <w:rPr>
                <w:rFonts w:ascii="Times New Roman" w:eastAsia="Times New Roman" w:hAnsi="Times New Roman" w:cs="Times New Roman"/>
                <w:b/>
                <w:bCs/>
                <w:sz w:val="24"/>
                <w:szCs w:val="24"/>
                <w:lang w:eastAsia="ru-RU"/>
              </w:rPr>
              <w:br/>
              <w:t>п/п</w:t>
            </w:r>
          </w:p>
        </w:tc>
        <w:tc>
          <w:tcPr>
            <w:tcW w:w="0" w:type="auto"/>
            <w:vMerge w:val="restart"/>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Категории многоквартирных домов</w:t>
            </w:r>
          </w:p>
        </w:tc>
        <w:tc>
          <w:tcPr>
            <w:tcW w:w="0" w:type="auto"/>
            <w:gridSpan w:val="2"/>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Ставки платы за социальный наем жилого помещения и наем специализированного жилого помещения (в рублях за 1 кв. м общей площади жилого помещения в месяц)</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с 1 июля 2016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с 1 июля 2017</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со всеми удобствами, независимо от материала стен и наличия лифта и мусоропровода, расположенные в I зоне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16,56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23,21</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со всеми удобствами, независимо от материала стен и наличия лифта и мусоропровода, расположенные во II зоне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15,05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21,10</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Примечания: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 Указанные ставки платы за социальный наем жилого помещения и наем специализированного жилого помещения с 1 июля 2017 г. приведены без учета индекса потребительских цен (инфляции).</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 Плата за социальный наем жилого помещения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 Плата за социальный наем жилого помещения и наем специализированного жилого помещения не взимается в:</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домах с износом 60 процентов и более процентов;</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домах без одного и более видов удобств;</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домах серии К-7, II-32, 1-335, II-35;</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4.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5. Жилая площадь - сумма площадей жилых комнат квартиры без учета площади встроенных шкафов, темных комнат (кладовок).</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6.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Площади летних помещений (лоджии, веранды, балконы, террасы) в оплачиваемую общую площадь жилого помещения (квартиры) не включаются.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7.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xml:space="preserve">- 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w:t>
      </w:r>
      <w:r w:rsidRPr="006628E3">
        <w:rPr>
          <w:rFonts w:ascii="Arial" w:eastAsia="Times New Roman" w:hAnsi="Arial" w:cs="Arial"/>
          <w:color w:val="000000"/>
          <w:sz w:val="21"/>
          <w:szCs w:val="21"/>
          <w:lang w:eastAsia="ru-RU"/>
        </w:rPr>
        <w:lastRenderedPageBreak/>
        <w:t>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II зона - остальные территории города Москвы, не вошедшие в I зону.</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8.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Приложение 3</w:t>
      </w:r>
      <w:r w:rsidRPr="006628E3">
        <w:rPr>
          <w:rFonts w:ascii="Arial" w:eastAsia="Times New Roman" w:hAnsi="Arial" w:cs="Arial"/>
          <w:color w:val="000000"/>
          <w:sz w:val="21"/>
          <w:szCs w:val="21"/>
          <w:lang w:eastAsia="ru-RU"/>
        </w:rPr>
        <w:br/>
        <w:t>к </w:t>
      </w:r>
      <w:hyperlink r:id="rId34"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t>Ставки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жилищного фонда коммерческого использования (ставки платы за коммерческий наем жилого помещения)</w:t>
      </w:r>
    </w:p>
    <w:tbl>
      <w:tblPr>
        <w:tblW w:w="0" w:type="auto"/>
        <w:tblCellMar>
          <w:top w:w="15" w:type="dxa"/>
          <w:left w:w="15" w:type="dxa"/>
          <w:bottom w:w="15" w:type="dxa"/>
          <w:right w:w="15" w:type="dxa"/>
        </w:tblCellMar>
        <w:tblLook w:val="04A0" w:firstRow="1" w:lastRow="0" w:firstColumn="1" w:lastColumn="0" w:noHBand="0" w:noVBand="1"/>
      </w:tblPr>
      <w:tblGrid>
        <w:gridCol w:w="374"/>
        <w:gridCol w:w="4634"/>
        <w:gridCol w:w="4377"/>
      </w:tblGrid>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N</w:t>
            </w:r>
            <w:r w:rsidRPr="006628E3">
              <w:rPr>
                <w:rFonts w:ascii="Times New Roman" w:eastAsia="Times New Roman" w:hAnsi="Times New Roman" w:cs="Times New Roman"/>
                <w:b/>
                <w:bCs/>
                <w:sz w:val="24"/>
                <w:szCs w:val="24"/>
                <w:lang w:eastAsia="ru-RU"/>
              </w:rPr>
              <w:br/>
              <w:t>п/п</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Категории многоквартирных домов</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Ставки платы за коммерческий наем жилого помещения (в рублях за 1 кв. м общей площади жилого помещения в месяц)</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со всеми удобствами, независимо от материала стен и наличия лифта и мусоропровода, расположенные в I зоне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36,45</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со всеми удобствами, независимо от материала стен и наличия лифта и мусоропровода, расположенные во II зоне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33,14</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Примечания: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 Общая площадь жилого помещения, за которое взимается плата за коммерческий наем жилого помещения, определяется в соответствии с договором найма жилого помещения жилищного фонда коммерческого использования.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lastRenderedPageBreak/>
        <w:t>2.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 Наниматели жилого помещения по договору найма жилого помещения жилищного фонда коммерческого использования помимо платы за коммерческий наем жилого помещения оплачивают коммунальные услуги, а также вносят плату за содержание жилого помещения по ценам за содержание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 соответствующей категории многоквартирного дома.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4. Границы зон расположения многоквартирных домов для взимания платы за наем жилого помещения жилищного фонда коммерческого использования: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II зона - остальные территории города Москвы, не вошедшие в I зону.</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Приложение 4</w:t>
      </w:r>
      <w:r w:rsidRPr="006628E3">
        <w:rPr>
          <w:rFonts w:ascii="Arial" w:eastAsia="Times New Roman" w:hAnsi="Arial" w:cs="Arial"/>
          <w:color w:val="000000"/>
          <w:sz w:val="21"/>
          <w:szCs w:val="21"/>
          <w:lang w:eastAsia="ru-RU"/>
        </w:rPr>
        <w:br/>
        <w:t>к </w:t>
      </w:r>
      <w:hyperlink r:id="rId35"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t>Ставка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в бездотационных домах жилищного фонда города Москвы (ставка платы за наем жилого помещения в бездотационных домах)</w:t>
      </w:r>
    </w:p>
    <w:tbl>
      <w:tblPr>
        <w:tblW w:w="0" w:type="auto"/>
        <w:tblCellMar>
          <w:top w:w="15" w:type="dxa"/>
          <w:left w:w="15" w:type="dxa"/>
          <w:bottom w:w="15" w:type="dxa"/>
          <w:right w:w="15" w:type="dxa"/>
        </w:tblCellMar>
        <w:tblLook w:val="04A0" w:firstRow="1" w:lastRow="0" w:firstColumn="1" w:lastColumn="0" w:noHBand="0" w:noVBand="1"/>
      </w:tblPr>
      <w:tblGrid>
        <w:gridCol w:w="374"/>
        <w:gridCol w:w="4022"/>
        <w:gridCol w:w="4989"/>
      </w:tblGrid>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N</w:t>
            </w:r>
            <w:r w:rsidRPr="006628E3">
              <w:rPr>
                <w:rFonts w:ascii="Times New Roman" w:eastAsia="Times New Roman" w:hAnsi="Times New Roman" w:cs="Times New Roman"/>
                <w:b/>
                <w:bCs/>
                <w:sz w:val="24"/>
                <w:szCs w:val="24"/>
                <w:lang w:eastAsia="ru-RU"/>
              </w:rPr>
              <w:br/>
              <w:t>п/п</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Категория многоквартирного дома</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Ставка платы за наем жилого помещения в бездотационных домах (в рублях за 1 кв. м общей площади жилого помещения в месяц)</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lastRenderedPageBreak/>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со всеми удобствами, с лифтом и мусоропроводом, независимо от материала стен</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70,42</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Примечания: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 При расчете платы за наем жилого помещения в бездотационных домах к указанной ставке применяют следующие коэффициенты:</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для жилых помещений, расположенных в домах в пределах I зоны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 - 2,0;</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для жилых помещений, расположенных в домах вне границ территории города Москвы, - 0,8;</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для жилых помещений, расположенных на первом и последнем этажах многоквартирного дома, - 0,9;</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для жилых помещений, не имеющих балкона или лоджии, - 0,9;</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для жилых помещений, расположенных в многоквартирных домах, не имеющих мусоропровода, - 0,9;</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для жилых помещений, расположенных в многоквартирных домах, не имеющих лифта, - 0,9;</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для жилых помещений, расположенных в многоквартирных домах коридорной системы и гостиничной планировки, - 0,5;</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для жилых помещений, расположенных в многоквартирном доме, с года постройки которого прошло свыше 2 лет, но не более 10 лет включительно, - 0,9;</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для жилых помещений, расположенных в многоквартирном доме, с года постройки которого прошло свыше 10 лет, но не более 20 лет включительно, - 0,8;</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для жилых помещений, расположенных в многоквартирном доме, с года постройки которого прошло свыше 20 лет, но не более 30 лет включительно, - 0,7;</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для жилых помещений, расположенных в многоквартирном доме, с года постройки которого прошло свыше 30 лет и более лет, - 0,6.</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lastRenderedPageBreak/>
        <w:t>2. В случае если при расчете платы за наем жилого помещения в бездотационных домах к указанной ставке применяется несколько коэффициентов, коэффициенты перемножаются.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 Общая площадь жилого помещения, за которое взимается плата за наем жилого помещения в бездотационных домах, определяется в соответствии с договором найма жилого помещения в бездотационном доме жилищного фонда города Москвы.</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4.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Приложение 5</w:t>
      </w:r>
      <w:r w:rsidRPr="006628E3">
        <w:rPr>
          <w:rFonts w:ascii="Arial" w:eastAsia="Times New Roman" w:hAnsi="Arial" w:cs="Arial"/>
          <w:color w:val="000000"/>
          <w:sz w:val="21"/>
          <w:szCs w:val="21"/>
          <w:lang w:eastAsia="ru-RU"/>
        </w:rPr>
        <w:br/>
        <w:t>к </w:t>
      </w:r>
      <w:hyperlink r:id="rId36"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t>Цены за содержание жилых помещений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для граждан-пользователей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для граждан-собственников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Новомосковского административных округов города Москвы (цены за содержание жилых помещений)</w:t>
      </w:r>
    </w:p>
    <w:tbl>
      <w:tblPr>
        <w:tblW w:w="0" w:type="auto"/>
        <w:tblCellMar>
          <w:top w:w="15" w:type="dxa"/>
          <w:left w:w="15" w:type="dxa"/>
          <w:bottom w:w="15" w:type="dxa"/>
          <w:right w:w="15" w:type="dxa"/>
        </w:tblCellMar>
        <w:tblLook w:val="04A0" w:firstRow="1" w:lastRow="0" w:firstColumn="1" w:lastColumn="0" w:noHBand="0" w:noVBand="1"/>
      </w:tblPr>
      <w:tblGrid>
        <w:gridCol w:w="374"/>
        <w:gridCol w:w="2031"/>
        <w:gridCol w:w="1756"/>
        <w:gridCol w:w="1734"/>
        <w:gridCol w:w="1756"/>
        <w:gridCol w:w="1734"/>
      </w:tblGrid>
      <w:tr w:rsidR="006628E3" w:rsidRPr="006628E3" w:rsidTr="006628E3">
        <w:tc>
          <w:tcPr>
            <w:tcW w:w="0" w:type="auto"/>
            <w:vMerge w:val="restart"/>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N</w:t>
            </w:r>
            <w:r w:rsidRPr="006628E3">
              <w:rPr>
                <w:rFonts w:ascii="Times New Roman" w:eastAsia="Times New Roman" w:hAnsi="Times New Roman" w:cs="Times New Roman"/>
                <w:b/>
                <w:bCs/>
                <w:sz w:val="24"/>
                <w:szCs w:val="24"/>
                <w:lang w:eastAsia="ru-RU"/>
              </w:rPr>
              <w:br/>
              <w:t>п/п</w:t>
            </w:r>
          </w:p>
        </w:tc>
        <w:tc>
          <w:tcPr>
            <w:tcW w:w="0" w:type="auto"/>
            <w:vMerge w:val="restart"/>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Категории домов</w:t>
            </w:r>
          </w:p>
        </w:tc>
        <w:tc>
          <w:tcPr>
            <w:tcW w:w="0" w:type="auto"/>
            <w:gridSpan w:val="4"/>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Цены за содержание жилых помещений</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xml:space="preserve">за площадь, занимаемую в пределах установленных норм, для нанимателей жилых помещений, принадлежащих на праве собственности городу Москве и предоставленных по договору социального найма или договору найма специализированного жилого помещения, для граждан-пользователей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и для граждан - собственников </w:t>
            </w:r>
            <w:r w:rsidRPr="006628E3">
              <w:rPr>
                <w:rFonts w:ascii="Times New Roman" w:eastAsia="Times New Roman" w:hAnsi="Times New Roman" w:cs="Times New Roman"/>
                <w:sz w:val="24"/>
                <w:szCs w:val="24"/>
                <w:lang w:eastAsia="ru-RU"/>
              </w:rPr>
              <w:lastRenderedPageBreak/>
              <w:t>жилых помещений, имеющих единственное жилое помещение и зарегистрированных в нем (в рублях за 1 кв. м общей площади жилого помещения в месяц, с учетом НДС)</w:t>
            </w:r>
          </w:p>
        </w:tc>
        <w:tc>
          <w:tcPr>
            <w:tcW w:w="0" w:type="auto"/>
            <w:gridSpan w:val="2"/>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lastRenderedPageBreak/>
              <w:t xml:space="preserve">за площадь, занимаемую сверх установленных норм, для нанимателей жилых помещений, принадлежащих на праве собственности городу Москве и предоставленных по договору социального найма или договору найма специализированного жилого помещения, для граждан-пользователей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для граждан - собственников жилых помещений, имеющих </w:t>
            </w:r>
            <w:r w:rsidRPr="006628E3">
              <w:rPr>
                <w:rFonts w:ascii="Times New Roman" w:eastAsia="Times New Roman" w:hAnsi="Times New Roman" w:cs="Times New Roman"/>
                <w:sz w:val="24"/>
                <w:szCs w:val="24"/>
                <w:lang w:eastAsia="ru-RU"/>
              </w:rPr>
              <w:lastRenderedPageBreak/>
              <w:t>единственное жилое помещение и зарегистрированных в нем, граждан - собственников жилых помещений, имеющих более одного жилого помещения или не зарегистрированных в нем, и для нанимателей по договору найма жилого помещения жилищного фонда коммерческого использования (в рублях за 1 кв. м общей площади жилого помещения в месяц, с учетом НДС)</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для жилых помещений, расположенных на втором и последующих этажах дома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для жилых помещений, расположенных на первом этаже дома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для жилых помещений, расположенных на втором и последующих этажах дома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для жилых помещений, расположенных на первом этаже дома</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Многоквартирные дома: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со всеми удобствами, с лифтом и мусоропроводом</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23,60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20,56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26,53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23,56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со всеми удобствами, с лифтом, без мусоропровода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22,25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19,20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24,08</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21,10</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со всеми удобствами, без лифта, с мусоропроводом</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20,56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20,56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23,56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23,56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со всеми удобствами, без лифта, без мусоропровода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19,20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19,20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21,10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21,10</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без одного или более видов удобств или с износом 60 процентов и более процентов, а также жилые помещения (квартиры), признанные в установленном порядке непригодными для проживания</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11,45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11,45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14,32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14,32</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lastRenderedPageBreak/>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Малоэтажные дома жилищного фонда города Москвы:</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со всеми удобствами, без лифта, без мусоропровода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19,06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Примечания: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 Указанные цены учитывают расходы на оказание услуг, выполнение работ по управлению многоквартирным домом, содержанию и текущему ремонту общего имущества в многоквартирном доме.</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 В цены за содержание жилых помещений для жилых домов без одного или более видов удобств или с износом 60 процентов и более процентов,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 Плата за содержание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Плата за содержание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жилых помещений распределяется между ними пропорционально количеству койко-мест.</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4.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5. Общая площадь жилого помещения (квартиры) для расчета платы за содержание жилых помещений - сумма площадей всех помещений квартиры, включая площади встроенных шкафов, темных комнат (кладовок).</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Площади летних помещений (лоджии, веранды, балконы, террасы) в оплачиваемую общую площадь жилого помещения (квартиры) не включаются.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6. В домах с лифтом, который установлен со второго этажа или между первым и вторым, или вторым и третьим этажами, плата за содержание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многоквартирного дома для первого этажа.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7. Плата за содержание жилых помещений нанимателям и собственникам жилых помещений, расположенных на двух уровнях - первом и втором этажах, начисляется по цене за содержание жилых помещений, расположенных на втором и последующих этажах многоквартирного дома.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8. Информация о расположении квартиры (этаже) принимается согласно экспликации на многоквартирный дом.</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xml:space="preserve">9. Плата за содержание жилых помещений за площадь, занимаемую сверх установленных норм, начисляется по ценам за содержание жилых помещений, установленным за площадь, занимаемую сверх установленных норм, для соответствующей категории дома, но не выше фактических расходов на оказание услуг по управлению многоквартирным домом, </w:t>
      </w:r>
      <w:r w:rsidRPr="006628E3">
        <w:rPr>
          <w:rFonts w:ascii="Arial" w:eastAsia="Times New Roman" w:hAnsi="Arial" w:cs="Arial"/>
          <w:color w:val="000000"/>
          <w:sz w:val="21"/>
          <w:szCs w:val="21"/>
          <w:lang w:eastAsia="ru-RU"/>
        </w:rPr>
        <w:lastRenderedPageBreak/>
        <w:t>выполнению работ по содержанию и текущему ремонту общего имущества в многоквартирном доме (фактическая стоимость).</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10. В многоквартирных домах, собственники помещений в которых в установленном порядке не приняли решение об установлении размера платы за содержание жилых помещений (</w:t>
      </w:r>
      <w:hyperlink r:id="rId37" w:anchor="123" w:history="1">
        <w:r w:rsidRPr="006628E3">
          <w:rPr>
            <w:rFonts w:ascii="Arial" w:eastAsia="Times New Roman" w:hAnsi="Arial" w:cs="Arial"/>
            <w:color w:val="2060A4"/>
            <w:sz w:val="21"/>
            <w:szCs w:val="21"/>
            <w:u w:val="single"/>
            <w:bdr w:val="none" w:sz="0" w:space="0" w:color="auto" w:frame="1"/>
            <w:lang w:eastAsia="ru-RU"/>
          </w:rPr>
          <w:t>пункт 1.2.3</w:t>
        </w:r>
      </w:hyperlink>
      <w:r w:rsidRPr="006628E3">
        <w:rPr>
          <w:rFonts w:ascii="Arial" w:eastAsia="Times New Roman" w:hAnsi="Arial" w:cs="Arial"/>
          <w:color w:val="000000"/>
          <w:sz w:val="21"/>
          <w:szCs w:val="21"/>
          <w:lang w:eastAsia="ru-RU"/>
        </w:rPr>
        <w:t> настоящего постановления), плата за содержание жилых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жилищного фонда коммерческого использования начисляется по ценам за содержание жилых помещений за площадь, занимаемую сверх установленных норм, но не выше фактической стоимости. Аналогично взимается плата за содержание жилых помещений с граждан, зарегистрированных по месту пребывания (временная регистрация).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11. Плата за содержание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 этом размер платы за содержание жилых помещений рассчитывается организацией, независимо от ее организационно-правовой формы и формы собственности или индивидуальным предпринимателем, осуществляющими управление многоквартирными домами (далее - управляющие организации).</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12. В цены за содержание жилых помещений не включены расходы по ремонту жилого помещения и внутриквартирного инженерного оборудования.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13. Цены, установленные по малоэтажным домам жилищного фонда города Москвы, применяются для расчетов за услуги (работы) по содержанию жилых помещений в малоэтажных домах, предоставляемых многодетным семьям в рамках реализации постановления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содержание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14. Цены за содержание жилых помещений, указанные в </w:t>
      </w:r>
      <w:hyperlink r:id="rId38" w:anchor="9001" w:history="1">
        <w:r w:rsidRPr="006628E3">
          <w:rPr>
            <w:rFonts w:ascii="Arial" w:eastAsia="Times New Roman" w:hAnsi="Arial" w:cs="Arial"/>
            <w:color w:val="2060A4"/>
            <w:sz w:val="21"/>
            <w:szCs w:val="21"/>
            <w:u w:val="single"/>
            <w:bdr w:val="none" w:sz="0" w:space="0" w:color="auto" w:frame="1"/>
            <w:lang w:eastAsia="ru-RU"/>
          </w:rPr>
          <w:t>графах 5</w:t>
        </w:r>
      </w:hyperlink>
      <w:r w:rsidRPr="006628E3">
        <w:rPr>
          <w:rFonts w:ascii="Arial" w:eastAsia="Times New Roman" w:hAnsi="Arial" w:cs="Arial"/>
          <w:color w:val="000000"/>
          <w:sz w:val="21"/>
          <w:szCs w:val="21"/>
          <w:lang w:eastAsia="ru-RU"/>
        </w:rPr>
        <w:t> и </w:t>
      </w:r>
      <w:hyperlink r:id="rId39" w:anchor="9001" w:history="1">
        <w:r w:rsidRPr="006628E3">
          <w:rPr>
            <w:rFonts w:ascii="Arial" w:eastAsia="Times New Roman" w:hAnsi="Arial" w:cs="Arial"/>
            <w:color w:val="2060A4"/>
            <w:sz w:val="21"/>
            <w:szCs w:val="21"/>
            <w:u w:val="single"/>
            <w:bdr w:val="none" w:sz="0" w:space="0" w:color="auto" w:frame="1"/>
            <w:lang w:eastAsia="ru-RU"/>
          </w:rPr>
          <w:t>6</w:t>
        </w:r>
      </w:hyperlink>
      <w:r w:rsidRPr="006628E3">
        <w:rPr>
          <w:rFonts w:ascii="Arial" w:eastAsia="Times New Roman" w:hAnsi="Arial" w:cs="Arial"/>
          <w:color w:val="000000"/>
          <w:sz w:val="21"/>
          <w:szCs w:val="21"/>
          <w:lang w:eastAsia="ru-RU"/>
        </w:rPr>
        <w:t>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кодексом Российской Федерации.</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15.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lastRenderedPageBreak/>
        <w:t>- для одиноко проживающего гражданина - 33 квадратных метра общей площади жилого помещения;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для семьи, состоящей из двух человек, - 42 квадратных метра общей площади жилого помещения;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для семьи, состоящей из трех и более человек, - 18 квадратных метров общей площади жилого помещения на каждого члена семьи.</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16. Установленные нормы площади жилого помещения для начисления платы за содержание жилого помещения при применении регулируемых Правительством Москвы цен за содержание жилого помещения для нанимателей жилых помещений, принадлежащих на праве собственности городу Москве, граждан-пользователей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а также граждан - собственников жилых помещений, имеющих единственное жилое помещение и зарегистрированных в нем, и проживающих в многоквартирных домах, собственники помещений в которых в установленном порядке не приняли решение о размере платы за содержание жилых помещений (</w:t>
      </w:r>
      <w:hyperlink r:id="rId40" w:anchor="123" w:history="1">
        <w:r w:rsidRPr="006628E3">
          <w:rPr>
            <w:rFonts w:ascii="Arial" w:eastAsia="Times New Roman" w:hAnsi="Arial" w:cs="Arial"/>
            <w:color w:val="2060A4"/>
            <w:sz w:val="21"/>
            <w:szCs w:val="21"/>
            <w:u w:val="single"/>
            <w:bdr w:val="none" w:sz="0" w:space="0" w:color="auto" w:frame="1"/>
            <w:lang w:eastAsia="ru-RU"/>
          </w:rPr>
          <w:t>пункт 1.2.3</w:t>
        </w:r>
      </w:hyperlink>
      <w:r w:rsidRPr="006628E3">
        <w:rPr>
          <w:rFonts w:ascii="Arial" w:eastAsia="Times New Roman" w:hAnsi="Arial" w:cs="Arial"/>
          <w:color w:val="000000"/>
          <w:sz w:val="21"/>
          <w:szCs w:val="21"/>
          <w:lang w:eastAsia="ru-RU"/>
        </w:rPr>
        <w:t>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В указанном в </w:t>
      </w:r>
      <w:hyperlink r:id="rId41" w:anchor="1150" w:history="1">
        <w:r w:rsidRPr="006628E3">
          <w:rPr>
            <w:rFonts w:ascii="Arial" w:eastAsia="Times New Roman" w:hAnsi="Arial" w:cs="Arial"/>
            <w:color w:val="2060A4"/>
            <w:sz w:val="21"/>
            <w:szCs w:val="21"/>
            <w:u w:val="single"/>
            <w:bdr w:val="none" w:sz="0" w:space="0" w:color="auto" w:frame="1"/>
            <w:lang w:eastAsia="ru-RU"/>
          </w:rPr>
          <w:t>абзаце первом</w:t>
        </w:r>
      </w:hyperlink>
      <w:r w:rsidRPr="006628E3">
        <w:rPr>
          <w:rFonts w:ascii="Arial" w:eastAsia="Times New Roman" w:hAnsi="Arial" w:cs="Arial"/>
          <w:color w:val="000000"/>
          <w:sz w:val="21"/>
          <w:szCs w:val="21"/>
          <w:lang w:eastAsia="ru-RU"/>
        </w:rPr>
        <w:t> настоящего пункта случае плата за содержание жилых помещений по цене за площадь, занимаемую сверх установленной нормы для семьи определенного состава, не взимаются: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с одиноко проживающих пенсионеров;</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с одиноко проживающих инвалидов;</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с детей-сирот и детей, оставшихся без попечительства родителей, в возрасте до 18 лет за площадь, принадлежащую им на праве собственности;</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с граждан - нанимателей жилых помещений, принадлежащих на праве собственности городу Москве, занимающих жилые помещения, расположенные на первом этаже;</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с семей, состоящих из пенсионеров и/или инвалидов;</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с семей, состоящих из пенсионеров и/или инвалидов и находящихся на их иждивении детей в возрасте до 16 лет;</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с одиноких граждан, проживающих в коммунальных квартирах;</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с собственников жилых помещений, вносящих плату за содержание жилых помещений по фактической стоимости;</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с граждан, проживающих в аварийных домах или квартирах, признанных в установленном порядке непригодными для проживания;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с граждан, имеющих право на дополнительную площадь, предоставленную им по состоянию здоровья, в пределах этой площади;</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с многодетных семей, проживающих в малоэтажных домах жилищного фонда города Москвы;</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lastRenderedPageBreak/>
        <w:t>- с собственников жилых помещений, временно снятых с регистрационного учета в соответствии с правовыми актами Российской Федерации.</w:t>
      </w:r>
    </w:p>
    <w:p w:rsidR="006628E3" w:rsidRPr="006628E3" w:rsidRDefault="006628E3" w:rsidP="006628E3">
      <w:pPr>
        <w:spacing w:after="255" w:line="255" w:lineRule="atLeast"/>
        <w:rPr>
          <w:rFonts w:ascii="Arial" w:eastAsia="Times New Roman" w:hAnsi="Arial" w:cs="Arial"/>
          <w:color w:val="000000"/>
          <w:sz w:val="21"/>
          <w:szCs w:val="21"/>
          <w:lang w:eastAsia="ru-RU"/>
        </w:rPr>
      </w:pPr>
      <w:hyperlink r:id="rId42" w:anchor="1150" w:history="1">
        <w:r w:rsidRPr="006628E3">
          <w:rPr>
            <w:rFonts w:ascii="Arial" w:eastAsia="Times New Roman" w:hAnsi="Arial" w:cs="Arial"/>
            <w:color w:val="2060A4"/>
            <w:sz w:val="21"/>
            <w:szCs w:val="21"/>
            <w:u w:val="single"/>
            <w:bdr w:val="none" w:sz="0" w:space="0" w:color="auto" w:frame="1"/>
            <w:lang w:eastAsia="ru-RU"/>
          </w:rPr>
          <w:t>Абзацы первый</w:t>
        </w:r>
      </w:hyperlink>
      <w:r w:rsidRPr="006628E3">
        <w:rPr>
          <w:rFonts w:ascii="Arial" w:eastAsia="Times New Roman" w:hAnsi="Arial" w:cs="Arial"/>
          <w:color w:val="000000"/>
          <w:sz w:val="21"/>
          <w:szCs w:val="21"/>
          <w:lang w:eastAsia="ru-RU"/>
        </w:rPr>
        <w:t>, </w:t>
      </w:r>
      <w:hyperlink r:id="rId43" w:anchor="9002" w:history="1">
        <w:r w:rsidRPr="006628E3">
          <w:rPr>
            <w:rFonts w:ascii="Arial" w:eastAsia="Times New Roman" w:hAnsi="Arial" w:cs="Arial"/>
            <w:color w:val="2060A4"/>
            <w:sz w:val="21"/>
            <w:szCs w:val="21"/>
            <w:u w:val="single"/>
            <w:bdr w:val="none" w:sz="0" w:space="0" w:color="auto" w:frame="1"/>
            <w:lang w:eastAsia="ru-RU"/>
          </w:rPr>
          <w:t>второй</w:t>
        </w:r>
      </w:hyperlink>
      <w:r w:rsidRPr="006628E3">
        <w:rPr>
          <w:rFonts w:ascii="Arial" w:eastAsia="Times New Roman" w:hAnsi="Arial" w:cs="Arial"/>
          <w:color w:val="000000"/>
          <w:sz w:val="21"/>
          <w:szCs w:val="21"/>
          <w:lang w:eastAsia="ru-RU"/>
        </w:rPr>
        <w:t>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вносят плату за содержание жилого помещения в порядке, предусмотренном </w:t>
      </w:r>
      <w:hyperlink r:id="rId44" w:anchor="10" w:history="1">
        <w:r w:rsidRPr="006628E3">
          <w:rPr>
            <w:rFonts w:ascii="Arial" w:eastAsia="Times New Roman" w:hAnsi="Arial" w:cs="Arial"/>
            <w:color w:val="2060A4"/>
            <w:sz w:val="21"/>
            <w:szCs w:val="21"/>
            <w:u w:val="single"/>
            <w:bdr w:val="none" w:sz="0" w:space="0" w:color="auto" w:frame="1"/>
            <w:lang w:eastAsia="ru-RU"/>
          </w:rPr>
          <w:t>пунктом 10</w:t>
        </w:r>
      </w:hyperlink>
      <w:r w:rsidRPr="006628E3">
        <w:rPr>
          <w:rFonts w:ascii="Arial" w:eastAsia="Times New Roman" w:hAnsi="Arial" w:cs="Arial"/>
          <w:color w:val="000000"/>
          <w:sz w:val="21"/>
          <w:szCs w:val="21"/>
          <w:lang w:eastAsia="ru-RU"/>
        </w:rPr>
        <w:t> настоящих примечаний, а также в случаях, указанных в </w:t>
      </w:r>
      <w:hyperlink r:id="rId45" w:anchor="1145" w:history="1">
        <w:r w:rsidRPr="006628E3">
          <w:rPr>
            <w:rFonts w:ascii="Arial" w:eastAsia="Times New Roman" w:hAnsi="Arial" w:cs="Arial"/>
            <w:color w:val="2060A4"/>
            <w:sz w:val="21"/>
            <w:szCs w:val="21"/>
            <w:u w:val="single"/>
            <w:bdr w:val="none" w:sz="0" w:space="0" w:color="auto" w:frame="1"/>
            <w:lang w:eastAsia="ru-RU"/>
          </w:rPr>
          <w:t>пункте 11</w:t>
        </w:r>
      </w:hyperlink>
      <w:r w:rsidRPr="006628E3">
        <w:rPr>
          <w:rFonts w:ascii="Arial" w:eastAsia="Times New Roman" w:hAnsi="Arial" w:cs="Arial"/>
          <w:color w:val="000000"/>
          <w:sz w:val="21"/>
          <w:szCs w:val="21"/>
          <w:lang w:eastAsia="ru-RU"/>
        </w:rPr>
        <w:t>настоящих примечаний.</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17. Цены за содержание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Приложение 6</w:t>
      </w:r>
      <w:r w:rsidRPr="006628E3">
        <w:rPr>
          <w:rFonts w:ascii="Arial" w:eastAsia="Times New Roman" w:hAnsi="Arial" w:cs="Arial"/>
          <w:color w:val="000000"/>
          <w:sz w:val="21"/>
          <w:szCs w:val="21"/>
          <w:lang w:eastAsia="ru-RU"/>
        </w:rPr>
        <w:br/>
        <w:t>к </w:t>
      </w:r>
      <w:hyperlink r:id="rId46"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t>Цены за содержание жилых помещений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(цены за содержание жилых помещений в бездотационных домах)</w:t>
      </w:r>
    </w:p>
    <w:tbl>
      <w:tblPr>
        <w:tblW w:w="0" w:type="auto"/>
        <w:tblCellMar>
          <w:top w:w="15" w:type="dxa"/>
          <w:left w:w="15" w:type="dxa"/>
          <w:bottom w:w="15" w:type="dxa"/>
          <w:right w:w="15" w:type="dxa"/>
        </w:tblCellMar>
        <w:tblLook w:val="04A0" w:firstRow="1" w:lastRow="0" w:firstColumn="1" w:lastColumn="0" w:noHBand="0" w:noVBand="1"/>
      </w:tblPr>
      <w:tblGrid>
        <w:gridCol w:w="374"/>
        <w:gridCol w:w="4263"/>
        <w:gridCol w:w="4748"/>
      </w:tblGrid>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N</w:t>
            </w:r>
            <w:r w:rsidRPr="006628E3">
              <w:rPr>
                <w:rFonts w:ascii="Times New Roman" w:eastAsia="Times New Roman" w:hAnsi="Times New Roman" w:cs="Times New Roman"/>
                <w:b/>
                <w:bCs/>
                <w:sz w:val="24"/>
                <w:szCs w:val="24"/>
                <w:lang w:eastAsia="ru-RU"/>
              </w:rPr>
              <w:br/>
              <w:t>п/п</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Категории многоквартирных домов</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Цены за содержание жилых помещений в бездотационных домах (в рублях за 1 кв. м общей площади жилого помещения в месяц с учетом НДС)</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со всеми удобствами, с лифтом и мусоропроводом, расположенные на территории города Москвы</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48,18</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со всеми удобствами, с лифтом и мусоропроводом, расположенные за пределами территории города Москвы</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58,07</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Примечания: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 Общая площадь жилого помещения для расчета платы за содержание жилых помещений - сумма площадей всех помещений квартиры, включая площади встроенных шкафов, темных комнат (кладовок).</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Площади летних помещений (лоджии, веранды, балконы, террасы) в оплачиваемую общую площадь жилого помещения (квартиры) не включаются.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 В цены за содержание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в бездотационных домах за счет собственных средств производят содержание и текущий ремонт жилого помещения, внутриквартирного инженерного оборудования.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lastRenderedPageBreak/>
        <w:t>4. Цены за содержание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Приложение 7</w:t>
      </w:r>
      <w:r w:rsidRPr="006628E3">
        <w:rPr>
          <w:rFonts w:ascii="Arial" w:eastAsia="Times New Roman" w:hAnsi="Arial" w:cs="Arial"/>
          <w:color w:val="000000"/>
          <w:sz w:val="21"/>
          <w:szCs w:val="21"/>
          <w:lang w:eastAsia="ru-RU"/>
        </w:rPr>
        <w:br/>
        <w:t>к </w:t>
      </w:r>
      <w:hyperlink r:id="rId47"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t>Тарифы</w:t>
      </w:r>
      <w:r w:rsidRPr="006628E3">
        <w:rPr>
          <w:rFonts w:ascii="Arial" w:eastAsia="Times New Roman" w:hAnsi="Arial" w:cs="Arial"/>
          <w:b/>
          <w:bCs/>
          <w:color w:val="333333"/>
          <w:sz w:val="26"/>
          <w:szCs w:val="26"/>
          <w:lang w:eastAsia="ru-RU"/>
        </w:rPr>
        <w:br/>
        <w:t>на холодную воду и водоотведение для населения города Москвы, за исключением населения, проживающего на территории Троицкого и Новомосковского административных округов города Москвы</w:t>
      </w:r>
    </w:p>
    <w:tbl>
      <w:tblPr>
        <w:tblW w:w="0" w:type="auto"/>
        <w:tblCellMar>
          <w:top w:w="15" w:type="dxa"/>
          <w:left w:w="15" w:type="dxa"/>
          <w:bottom w:w="15" w:type="dxa"/>
          <w:right w:w="15" w:type="dxa"/>
        </w:tblCellMar>
        <w:tblLook w:val="04A0" w:firstRow="1" w:lastRow="0" w:firstColumn="1" w:lastColumn="0" w:noHBand="0" w:noVBand="1"/>
      </w:tblPr>
      <w:tblGrid>
        <w:gridCol w:w="374"/>
        <w:gridCol w:w="6260"/>
        <w:gridCol w:w="1127"/>
        <w:gridCol w:w="1624"/>
      </w:tblGrid>
      <w:tr w:rsidR="006628E3" w:rsidRPr="006628E3" w:rsidTr="006628E3">
        <w:tc>
          <w:tcPr>
            <w:tcW w:w="0" w:type="auto"/>
            <w:vMerge w:val="restart"/>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N</w:t>
            </w:r>
            <w:r w:rsidRPr="006628E3">
              <w:rPr>
                <w:rFonts w:ascii="Times New Roman" w:eastAsia="Times New Roman" w:hAnsi="Times New Roman" w:cs="Times New Roman"/>
                <w:b/>
                <w:bCs/>
                <w:sz w:val="24"/>
                <w:szCs w:val="24"/>
                <w:lang w:eastAsia="ru-RU"/>
              </w:rPr>
              <w:br/>
              <w:t>п/п</w:t>
            </w:r>
          </w:p>
        </w:tc>
        <w:tc>
          <w:tcPr>
            <w:tcW w:w="0" w:type="auto"/>
            <w:vMerge w:val="restart"/>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Наименование организации</w:t>
            </w:r>
          </w:p>
        </w:tc>
        <w:tc>
          <w:tcPr>
            <w:tcW w:w="0" w:type="auto"/>
            <w:gridSpan w:val="2"/>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Тарифы с учетом НДС (рублей/куб. м)</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холодная вода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водоотведение</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Акционерное общество "Мосводоканал"</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33,03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23,43</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Открытое акционерное общество "Российские железные дороги" (Московский территориальный участок Октябрьской дирекции по тепловодоснабжению - структурное подразделение Центральной дирекции по тепловодоснабжению - филиала открытого акционерного общества "Российские железные дороги") по системе производственный участок N 1 станции Москва-Пассажирская</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35,00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26,31</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Примечание. 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Приложение 8</w:t>
      </w:r>
      <w:r w:rsidRPr="006628E3">
        <w:rPr>
          <w:rFonts w:ascii="Arial" w:eastAsia="Times New Roman" w:hAnsi="Arial" w:cs="Arial"/>
          <w:color w:val="000000"/>
          <w:sz w:val="21"/>
          <w:szCs w:val="21"/>
          <w:lang w:eastAsia="ru-RU"/>
        </w:rPr>
        <w:br/>
        <w:t>к </w:t>
      </w:r>
      <w:hyperlink r:id="rId48"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t>Тарифы</w:t>
      </w:r>
      <w:r w:rsidRPr="006628E3">
        <w:rPr>
          <w:rFonts w:ascii="Arial" w:eastAsia="Times New Roman" w:hAnsi="Arial" w:cs="Arial"/>
          <w:b/>
          <w:bCs/>
          <w:color w:val="333333"/>
          <w:sz w:val="26"/>
          <w:szCs w:val="26"/>
          <w:lang w:eastAsia="ru-RU"/>
        </w:rPr>
        <w:br/>
        <w:t>на холодную воду и водоотведение для населения города Москвы, проживающего на территории Троицкого и Новомосковского административных округов города Москвы</w:t>
      </w:r>
    </w:p>
    <w:tbl>
      <w:tblPr>
        <w:tblW w:w="0" w:type="auto"/>
        <w:tblCellMar>
          <w:top w:w="15" w:type="dxa"/>
          <w:left w:w="15" w:type="dxa"/>
          <w:bottom w:w="15" w:type="dxa"/>
          <w:right w:w="15" w:type="dxa"/>
        </w:tblCellMar>
        <w:tblLook w:val="04A0" w:firstRow="1" w:lastRow="0" w:firstColumn="1" w:lastColumn="0" w:noHBand="0" w:noVBand="1"/>
      </w:tblPr>
      <w:tblGrid>
        <w:gridCol w:w="450"/>
        <w:gridCol w:w="6211"/>
        <w:gridCol w:w="1110"/>
        <w:gridCol w:w="1614"/>
      </w:tblGrid>
      <w:tr w:rsidR="006628E3" w:rsidRPr="006628E3" w:rsidTr="006628E3">
        <w:tc>
          <w:tcPr>
            <w:tcW w:w="0" w:type="auto"/>
            <w:vMerge w:val="restart"/>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N</w:t>
            </w:r>
            <w:r w:rsidRPr="006628E3">
              <w:rPr>
                <w:rFonts w:ascii="Times New Roman" w:eastAsia="Times New Roman" w:hAnsi="Times New Roman" w:cs="Times New Roman"/>
                <w:b/>
                <w:bCs/>
                <w:sz w:val="24"/>
                <w:szCs w:val="24"/>
                <w:lang w:eastAsia="ru-RU"/>
              </w:rPr>
              <w:br/>
              <w:t>п/п</w:t>
            </w:r>
          </w:p>
        </w:tc>
        <w:tc>
          <w:tcPr>
            <w:tcW w:w="0" w:type="auto"/>
            <w:vMerge w:val="restart"/>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Наименование организации</w:t>
            </w:r>
          </w:p>
        </w:tc>
        <w:tc>
          <w:tcPr>
            <w:tcW w:w="0" w:type="auto"/>
            <w:gridSpan w:val="2"/>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Тарифы с учетом НДС (рублей/куб. м)</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холодная вода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водоотведение</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Акционерное общество "Мосводоканал" по системам централизованного водоснабжения и водоотведения на территориях внутригородских муниципальных образований города Москвы</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Городской округ Щербинка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19,59</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23,80</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Поселения Московский, Внуковское, Воскресенское, Десеновское, "Мосрентген", Сосенское, Филимонковское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34,17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34,21</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Поселения Щаповское, Кленовское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25,17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32,41</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lastRenderedPageBreak/>
              <w:t>1.4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Поселения Вороновское, Краснопахорское (за исключением поселка подсобного хозяйства Минзаг), Михайлово-Ярцевское. Роговское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20,58</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33,61</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Поселок подсобного хозяйства Минзаг поселения Краснопахорское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21,83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24,58</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Поселение Рязановское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18,87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24,90</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Поселения Киевский, Первомайское, Новофедоровское, Кокошкино, Марушкинское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29,75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24,79</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Городской округ Троицк</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21,58</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25,79</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Учреждение "Дирекция по эксплуатации городка писателей "Переделкино" Международной общественной организации писателей "Международный литературный фонд"</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22,04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унитарное предприятие "Агропромышленный комплекс "Воскресенский" Управления делами Президента Российской Федерации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13,16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автономное учреждение "Оздоровительный комплекс "Архангельское" Управления делами Президента Российской Федерации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18,29</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"Газпром трансгаз Москва" филиал Управление по эксплуатации зданий и сооружений</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44,70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52,75</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Открытое акционерное общество "Клинический санаторий Главмосстроя "Валуево"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38,73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33,52</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унитарное предприятие "Центр радиотехнического оборудования и связи гражданской авиации"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18,64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16,85</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8</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Государственное бюджетное учреждение города Москвы Психоневрологический интернат N 5 Департамента труда и социальной защиты населения города Москвы</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13,16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24,57</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9</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"Кузнецовский комбинат"</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11,14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14,95</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унитарное предприятие племенной птицеводческий завод "Птичное"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23,21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14,03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11,56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Центральный банк Российской Федерации (структурное подразделение оздоровительное объединение "Солнечный городок" Банка России)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24,91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27,82</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Государственное бюджетное учреждение социального обслуживания Московской области "Центр социально-медицинской реабилитации инвалидов и ветеранов боевых действий "Ясенки"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10,96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44,60</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"Теплосервис"</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18,77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12,52</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Закрытое акционерное общество "Санаторий "Ерино"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8,07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"Десна" Управления делами Президента Российской Федерации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17,50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xml:space="preserve">Некоммерческое партнерство "Коттеджный поселок </w:t>
            </w:r>
            <w:r w:rsidRPr="006628E3">
              <w:rPr>
                <w:rFonts w:ascii="Times New Roman" w:eastAsia="Times New Roman" w:hAnsi="Times New Roman" w:cs="Times New Roman"/>
                <w:sz w:val="24"/>
                <w:szCs w:val="24"/>
                <w:lang w:eastAsia="ru-RU"/>
              </w:rPr>
              <w:lastRenderedPageBreak/>
              <w:t>"Городок К"</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lastRenderedPageBreak/>
              <w:t>37,74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52,21</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lastRenderedPageBreak/>
              <w:t>18</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Открытое акционерное общество "Троицкая камвольная фабрика"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6,37</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казенное учреждение Федеральной миграционной службы "Центр медико-психологической реабилитации вынужденных переселенцев "Ватутинки-1"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14,74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23,06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казенное учреждение "Дом отдыха "Подмосковные вечера" Федеральной службы безопасности Российской Федерации"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10,60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10,09</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15,92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9,49</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"Жилищно-коммунальное хозяйство "Водоканал+"</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40,31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24,33</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Открытое акционерное общество "Дубровицы"</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21,75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"Бор" Управления делами Президента Российской Федерации по объекту "Оздоровительный комплекс "Пахра"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22,97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19,94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Публичное акционерное общество "Газпром" филиал "Дом приемов "Богородское"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30,48</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29,15</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"Бор" Управления делами Президента Российской Федерации - филиал "Оздоровительный комплекс "Ватутинки"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19,05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21,30</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Акционерное общество "Главное управление жилищно-коммунального хозяйства"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27.1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Село Красное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17,59</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15,93</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27.2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Поселение "Мосрентген" (поселок завода Мосрентген)</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39,59</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38,43</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27.3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Поселение "Мосрентген" (деревня Мамыри)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17,36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38,43</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27.4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Поселок Ватутинки-1 (кроме военного городка N 1/4)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10,14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15,81</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27.5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Поселок Ватутинки-1 (военный городок N 1/4)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10,14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27,99</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27.6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Почтовое отделение Приволье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11,35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11,48</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27.7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Поселение Первомайское (поселок Пучково)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17,44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16,48</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28</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"Инвесттраст"</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21,00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20,12</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29</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Муниципальное унитарное предприятие "Водоканал" города Подольска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17,50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11,09</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Закрытое акционерное общество "Кардиологический санаторный центр "Переделкино"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19,71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33,51</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Открытое акционерное общество "Российские железные дороги" (Московская дирекция по тепловодоснабжению - структурное подразделение Центральной дирекции по тепловодоснабжению - филиала открытого акционерного общества "Российские железные дороги") по системе станции Бекасово-Сортировочная и станция Внуково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15,66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Открытое акционерное общество "Новомосковский Технопарк"</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16,11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lastRenderedPageBreak/>
        <w:t>Примечание. 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Приложение 9</w:t>
      </w:r>
      <w:r w:rsidRPr="006628E3">
        <w:rPr>
          <w:rFonts w:ascii="Arial" w:eastAsia="Times New Roman" w:hAnsi="Arial" w:cs="Arial"/>
          <w:color w:val="000000"/>
          <w:sz w:val="21"/>
          <w:szCs w:val="21"/>
          <w:lang w:eastAsia="ru-RU"/>
        </w:rPr>
        <w:br/>
        <w:t>к </w:t>
      </w:r>
      <w:hyperlink r:id="rId49"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t>Тарифы</w:t>
      </w:r>
      <w:r w:rsidRPr="006628E3">
        <w:rPr>
          <w:rFonts w:ascii="Arial" w:eastAsia="Times New Roman" w:hAnsi="Arial" w:cs="Arial"/>
          <w:b/>
          <w:bCs/>
          <w:color w:val="333333"/>
          <w:sz w:val="26"/>
          <w:szCs w:val="26"/>
          <w:lang w:eastAsia="ru-RU"/>
        </w:rPr>
        <w:br/>
        <w:t>на тепловую энергию для населения города Москвы, за исключением населения, проживающего на территории Троицкого и Новомосковского административных округов города Москвы</w:t>
      </w:r>
    </w:p>
    <w:tbl>
      <w:tblPr>
        <w:tblW w:w="0" w:type="auto"/>
        <w:tblCellMar>
          <w:top w:w="15" w:type="dxa"/>
          <w:left w:w="15" w:type="dxa"/>
          <w:bottom w:w="15" w:type="dxa"/>
          <w:right w:w="15" w:type="dxa"/>
        </w:tblCellMar>
        <w:tblLook w:val="04A0" w:firstRow="1" w:lastRow="0" w:firstColumn="1" w:lastColumn="0" w:noHBand="0" w:noVBand="1"/>
      </w:tblPr>
      <w:tblGrid>
        <w:gridCol w:w="374"/>
        <w:gridCol w:w="6469"/>
        <w:gridCol w:w="2542"/>
      </w:tblGrid>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N</w:t>
            </w:r>
            <w:r w:rsidRPr="006628E3">
              <w:rPr>
                <w:rFonts w:ascii="Times New Roman" w:eastAsia="Times New Roman" w:hAnsi="Times New Roman" w:cs="Times New Roman"/>
                <w:b/>
                <w:bCs/>
                <w:sz w:val="24"/>
                <w:szCs w:val="24"/>
                <w:lang w:eastAsia="ru-RU"/>
              </w:rPr>
              <w:br/>
              <w:t>п/п</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Наименование организации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Тарифы на тепловую энергию для населения города Москвы с учетом НДС (рублей/Гкал)</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Публичное акционерное общество энергетики и электрификации "Мосэнерго" - тариф на производство тепловой энергии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1006,04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Публичное акционерное общество "Московская объединенная энергетическая компания" - тариф на услуги по передаче тепловой энергии по магистральным сетям</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563,32</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Публичное акционерное общество "Московская объединенная энергетическая компания" и иные организации - тариф на тепловую энергию (покупка, производство, передача тепловой энергии по тепловым сетям с учетом расходов на содержание тепловых сетей (центральных тепловых пунктов, тепловых вводов, насосных станций)</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2101,52</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бюджетное учреждение "Научно-исследовательский институт нейрохирургии имени академика Н.Н. Бурденко" Министерства здравоохранения Российской Федерации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1086,12</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унитарное предприятие "Государственный космический научно-производственный центр имени М.В. Хруничева"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1268,94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Закрытое акционерное общество "Московский электромашиностроительный завод Памяти революции 1905 года"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1539,84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1209,92</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8</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Акционерное общество "Творческо-производственное объединение "Центральная киностудия детских и юношеских фильмов им. М. Горького"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1634,35</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9</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Акционерное общество "Научно-производственное объединение "Московский радиотехнический завод"</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1711,11</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Закрытое акционерное общество "Кардиологический санаторный центр "Переделкино"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1685,31</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lastRenderedPageBreak/>
              <w:t>11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Частная акционерная компания с ограниченной ответственностью БИЗНЕС ЦЕНТР СТАНИСЛАВСКИЙ (КИПР) ЛИМИТЕД в лице Московского филиала БИЗНЕС ЦЕНТР СТАНИСЛАВСКИЙ (КИПР) ЛИМИТЕД, Россия</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1762,60</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Закрытое акционерное общество "Москабельмет"</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1829,52</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1717,22</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"ТЭКЭнерго"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1811,02</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"Инжтрасс-строй"</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1783,33</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Открытое акционерное общество "Квант-Н"</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1942,43</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Жилищно-строительный кооператив "Работников Мосгосфилармонии и Госмузколлективов"</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1997,62</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Компания "Вэйнетт Трэдинг Компани Лимитэд" (Московское представительство в Российской Федерации)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1945,17</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Жилищно-строительный кооператив "Коллективный строитель"</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2060,09</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"КОТБУТ"</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2086,54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автономное учреждение "Оздоровительный комплекс "Шереметьевский" Управления делами Президента Российской Федерации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2052,55</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"Ремэнерго"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2101,46</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Примечания: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 Указанные тарифы применяются при расчетах за тепловую энергию, реализуемую для нужд населения города Москвы организацией независимо от ее организационно-правовой формы и формы собственности или индивидуальным предпринимателем, осуществляющими в установленном порядке деятельность по управлению многоквартирными домами.</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r:id="rId50" w:anchor="1010" w:history="1">
        <w:r w:rsidRPr="006628E3">
          <w:rPr>
            <w:rFonts w:ascii="Arial" w:eastAsia="Times New Roman" w:hAnsi="Arial" w:cs="Arial"/>
            <w:color w:val="2060A4"/>
            <w:sz w:val="21"/>
            <w:szCs w:val="21"/>
            <w:u w:val="single"/>
            <w:bdr w:val="none" w:sz="0" w:space="0" w:color="auto" w:frame="1"/>
            <w:lang w:eastAsia="ru-RU"/>
          </w:rPr>
          <w:t>приложении 10</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 При расчетах за тепловую энергию, реализуемую для нужд населения города Москвы теплоснабжающими организациями Публичное акционерное общество энергетики и электрификации "Мосэнерго" и Публичное акционерное общество "Московская объединенная энергетическая компания" (без дополнительного преобразования тепловой энергии на тепловых пунктах), применяется сумма тарифов, указанных в </w:t>
      </w:r>
      <w:hyperlink r:id="rId51" w:anchor="9003" w:history="1">
        <w:r w:rsidRPr="006628E3">
          <w:rPr>
            <w:rFonts w:ascii="Arial" w:eastAsia="Times New Roman" w:hAnsi="Arial" w:cs="Arial"/>
            <w:color w:val="2060A4"/>
            <w:sz w:val="21"/>
            <w:szCs w:val="21"/>
            <w:u w:val="single"/>
            <w:bdr w:val="none" w:sz="0" w:space="0" w:color="auto" w:frame="1"/>
            <w:lang w:eastAsia="ru-RU"/>
          </w:rPr>
          <w:t>пунктах 1</w:t>
        </w:r>
      </w:hyperlink>
      <w:r w:rsidRPr="006628E3">
        <w:rPr>
          <w:rFonts w:ascii="Arial" w:eastAsia="Times New Roman" w:hAnsi="Arial" w:cs="Arial"/>
          <w:color w:val="000000"/>
          <w:sz w:val="21"/>
          <w:szCs w:val="21"/>
          <w:lang w:eastAsia="ru-RU"/>
        </w:rPr>
        <w:t> и </w:t>
      </w:r>
      <w:hyperlink r:id="rId52" w:anchor="9004" w:history="1">
        <w:r w:rsidRPr="006628E3">
          <w:rPr>
            <w:rFonts w:ascii="Arial" w:eastAsia="Times New Roman" w:hAnsi="Arial" w:cs="Arial"/>
            <w:color w:val="2060A4"/>
            <w:sz w:val="21"/>
            <w:szCs w:val="21"/>
            <w:u w:val="single"/>
            <w:bdr w:val="none" w:sz="0" w:space="0" w:color="auto" w:frame="1"/>
            <w:lang w:eastAsia="ru-RU"/>
          </w:rPr>
          <w:t>2</w:t>
        </w:r>
      </w:hyperlink>
      <w:r w:rsidRPr="006628E3">
        <w:rPr>
          <w:rFonts w:ascii="Arial" w:eastAsia="Times New Roman" w:hAnsi="Arial" w:cs="Arial"/>
          <w:color w:val="000000"/>
          <w:sz w:val="21"/>
          <w:szCs w:val="21"/>
          <w:lang w:eastAsia="ru-RU"/>
        </w:rPr>
        <w:t> настоящего приложения.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Приложение 10</w:t>
      </w:r>
      <w:r w:rsidRPr="006628E3">
        <w:rPr>
          <w:rFonts w:ascii="Arial" w:eastAsia="Times New Roman" w:hAnsi="Arial" w:cs="Arial"/>
          <w:color w:val="000000"/>
          <w:sz w:val="21"/>
          <w:szCs w:val="21"/>
          <w:lang w:eastAsia="ru-RU"/>
        </w:rPr>
        <w:br/>
        <w:t>к </w:t>
      </w:r>
      <w:hyperlink r:id="rId53"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lastRenderedPageBreak/>
        <w:t>Тарифы</w:t>
      </w:r>
      <w:r w:rsidRPr="006628E3">
        <w:rPr>
          <w:rFonts w:ascii="Arial" w:eastAsia="Times New Roman" w:hAnsi="Arial" w:cs="Arial"/>
          <w:b/>
          <w:bCs/>
          <w:color w:val="333333"/>
          <w:sz w:val="26"/>
          <w:szCs w:val="26"/>
          <w:lang w:eastAsia="ru-RU"/>
        </w:rPr>
        <w:br/>
        <w:t>на тепловую энергию для населения города Москвы, проживающего на территории Троицкого и Новомосковского административных округов города Москвы</w:t>
      </w:r>
    </w:p>
    <w:tbl>
      <w:tblPr>
        <w:tblW w:w="0" w:type="auto"/>
        <w:tblCellMar>
          <w:top w:w="15" w:type="dxa"/>
          <w:left w:w="15" w:type="dxa"/>
          <w:bottom w:w="15" w:type="dxa"/>
          <w:right w:w="15" w:type="dxa"/>
        </w:tblCellMar>
        <w:tblLook w:val="04A0" w:firstRow="1" w:lastRow="0" w:firstColumn="1" w:lastColumn="0" w:noHBand="0" w:noVBand="1"/>
      </w:tblPr>
      <w:tblGrid>
        <w:gridCol w:w="374"/>
        <w:gridCol w:w="5993"/>
        <w:gridCol w:w="3018"/>
      </w:tblGrid>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N</w:t>
            </w:r>
            <w:r w:rsidRPr="006628E3">
              <w:rPr>
                <w:rFonts w:ascii="Times New Roman" w:eastAsia="Times New Roman" w:hAnsi="Times New Roman" w:cs="Times New Roman"/>
                <w:b/>
                <w:bCs/>
                <w:sz w:val="24"/>
                <w:szCs w:val="24"/>
                <w:lang w:eastAsia="ru-RU"/>
              </w:rPr>
              <w:br/>
              <w:t>п/п</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Наименование организации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Тарифы на тепловую энергию для населения города Москвы с учетом НДС (рублей/Гкал)</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"ТСК Новая Москва" по системам централизованного теплоснабжения на территориях внутригородских муниципальных образований города Москвы</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Поселения Сосенское, Десеновское (за исключением системы теплоснабжения котельной "Витермо"), Филимонковское, Внуковское, "Мосрентген", Московский. Воскресенское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1968,13</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Городской округ Щербинка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1880,86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Поселение Кленовское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1987,11</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Поселение Рязановское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1735,25</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Поселения Краснопахорское (за исключением поселка подсобного хозяйства Минзаг), Вороновское, Роговское, Михайлово-Ярцевское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2079,96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Поселения Киевский, Новофедоровское, Кокошкино, Первомайское, Марушкинское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2427,27</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Поселок подсобного хозяйства Минзаг поселения Краснопахорское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2474,44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Поселение Щаповское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1984,38</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Поселение Десеновское по системе теплоснабжения котельной "Витермо"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1686,99</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"Эксплуатационно-техническая компания N 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1289,60</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"Энергия тепла"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1575,50</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"Бор" Управления делами Президента Российской Федерации по объекту "Оздоровительный комплекс "Пахра"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1508,94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1685,70</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Центральный банк Российской Федерации (структурное подразделение оздоровительное объединение "Солнечный городок" Банка России)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1819,21</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Государственное бюджетное учреждение социального обслуживания Московской области "Центр социально-медицинской реабилитации инвалидов и ветеранов боевых действий "Ясенки"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1996,23</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lastRenderedPageBreak/>
              <w:t>8</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1425,26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9</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казенное учреждение Федеральной миграционной службы "Центр медико-психологической реабилитации вынужденных переселенцев "Ватутинки-1"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1402,55</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Открытое акционерное общество "Теплоэнергетическая инвестиционная компания"</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1988,44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унитарное предприятие "Агропромышленный комплекс "Воскресенский" Управления делами Президента Российской Федерации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1566,79</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"Бор" Управления делами Президента Российской Федерации - филиал "Оздоровительный комплекс "Ватутинки"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1471,06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"Коммунальный энергетик"</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2103,96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Государственное бюджетное учреждение города Москвы Психоневрологический интернат N 5 Департамента труда и социальной защиты населения города Москвы</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1567,75</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Открытое акционерное общество "Клинический санаторий Главмосстроя "Валуево"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1460,68</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Муниципальное унитарное предприятие "ТРОИЦКТЕПЛОЭНЕРГО"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1761,06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"РегионЭнергоСервис"</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1859,20</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Открытое акционерное общество "Дубровицы"</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1839,86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"Теплосервис"</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1251,40</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Закрытое акционерное общество "Санаторий "Ерино"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1314,64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автономное учреждение "Оздоровительный комплекс "Архангельское" Управления делами Президента Российской Федерации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1600,46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"Инвесттраст"</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1624,29</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"ГрадИнвест"</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1911,32</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"Газпром энерго" Центральный филиал</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1838,74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"Геруда"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1960,96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"Источник"</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2011,55</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Примечания: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 Указанные тарифы применяются при расчетах за тепловую энергию, реализуемую для нужд населения города Москвы организацией независимо от ее организационно-правовой формы и формы собственности или индивидуальным предпринимателем, осуществляющими в установленном порядке деятельность по управлению многоквартирными домами.</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lastRenderedPageBreak/>
        <w:t>Приложение 11</w:t>
      </w:r>
      <w:r w:rsidRPr="006628E3">
        <w:rPr>
          <w:rFonts w:ascii="Arial" w:eastAsia="Times New Roman" w:hAnsi="Arial" w:cs="Arial"/>
          <w:color w:val="000000"/>
          <w:sz w:val="21"/>
          <w:szCs w:val="21"/>
          <w:lang w:eastAsia="ru-RU"/>
        </w:rPr>
        <w:br/>
        <w:t>к </w:t>
      </w:r>
      <w:hyperlink r:id="rId54"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t>Тарифы</w:t>
      </w:r>
      <w:r w:rsidRPr="006628E3">
        <w:rPr>
          <w:rFonts w:ascii="Arial" w:eastAsia="Times New Roman" w:hAnsi="Arial" w:cs="Arial"/>
          <w:b/>
          <w:bCs/>
          <w:color w:val="333333"/>
          <w:sz w:val="26"/>
          <w:szCs w:val="26"/>
          <w:lang w:eastAsia="ru-RU"/>
        </w:rPr>
        <w:br/>
        <w:t>на горячую воду для населения города Москвы, за исключением населения, проживающего на территории Троицкого и Новомосковского административных округов города Москвы</w:t>
      </w:r>
    </w:p>
    <w:tbl>
      <w:tblPr>
        <w:tblW w:w="0" w:type="auto"/>
        <w:tblCellMar>
          <w:top w:w="15" w:type="dxa"/>
          <w:left w:w="15" w:type="dxa"/>
          <w:bottom w:w="15" w:type="dxa"/>
          <w:right w:w="15" w:type="dxa"/>
        </w:tblCellMar>
        <w:tblLook w:val="04A0" w:firstRow="1" w:lastRow="0" w:firstColumn="1" w:lastColumn="0" w:noHBand="0" w:noVBand="1"/>
      </w:tblPr>
      <w:tblGrid>
        <w:gridCol w:w="374"/>
        <w:gridCol w:w="6371"/>
        <w:gridCol w:w="2640"/>
      </w:tblGrid>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N</w:t>
            </w:r>
            <w:r w:rsidRPr="006628E3">
              <w:rPr>
                <w:rFonts w:ascii="Times New Roman" w:eastAsia="Times New Roman" w:hAnsi="Times New Roman" w:cs="Times New Roman"/>
                <w:b/>
                <w:bCs/>
                <w:sz w:val="24"/>
                <w:szCs w:val="24"/>
                <w:lang w:eastAsia="ru-RU"/>
              </w:rPr>
              <w:br/>
              <w:t>п/п</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Наименование организации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Тарифы на горячую воду с учетом НДС (рублей/куб. м)</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Публичное акционерное общество "Московская объединенная энергетическая компания", иные организации (за исключением публичного акционерного общества энергетики и электрификации "Мосэнерго")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163,24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Публичное акционерное общество энергетики и электрификации "Мосэнерго"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130,27</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"ТЭКЭнерго"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145,69</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"Инжтрасс-строй"</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151,37</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автономное учреждение "Оздоровительный комплекс "Шереметьевский" Управления делами Президента Российской Федерации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154,33</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Жилищно-строительный кооператив "Работников Мосгосфилармонии и Госмузколлективов"</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162,34</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Примечания: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w:t>
      </w:r>
      <w:hyperlink r:id="rId55" w:anchor="1012" w:history="1">
        <w:r w:rsidRPr="006628E3">
          <w:rPr>
            <w:rFonts w:ascii="Arial" w:eastAsia="Times New Roman" w:hAnsi="Arial" w:cs="Arial"/>
            <w:color w:val="2060A4"/>
            <w:sz w:val="21"/>
            <w:szCs w:val="21"/>
            <w:u w:val="single"/>
            <w:bdr w:val="none" w:sz="0" w:space="0" w:color="auto" w:frame="1"/>
            <w:lang w:eastAsia="ru-RU"/>
          </w:rPr>
          <w:t>приложении 12</w:t>
        </w:r>
      </w:hyperlink>
      <w:r w:rsidRPr="006628E3">
        <w:rPr>
          <w:rFonts w:ascii="Arial" w:eastAsia="Times New Roman" w:hAnsi="Arial" w:cs="Arial"/>
          <w:color w:val="000000"/>
          <w:sz w:val="21"/>
          <w:szCs w:val="21"/>
          <w:lang w:eastAsia="ru-RU"/>
        </w:rPr>
        <w:t> к настоящему постановлению.</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Приложение 12</w:t>
      </w:r>
      <w:r w:rsidRPr="006628E3">
        <w:rPr>
          <w:rFonts w:ascii="Arial" w:eastAsia="Times New Roman" w:hAnsi="Arial" w:cs="Arial"/>
          <w:color w:val="000000"/>
          <w:sz w:val="21"/>
          <w:szCs w:val="21"/>
          <w:lang w:eastAsia="ru-RU"/>
        </w:rPr>
        <w:br/>
        <w:t>к </w:t>
      </w:r>
      <w:hyperlink r:id="rId56"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t>Тарифы</w:t>
      </w:r>
      <w:r w:rsidRPr="006628E3">
        <w:rPr>
          <w:rFonts w:ascii="Arial" w:eastAsia="Times New Roman" w:hAnsi="Arial" w:cs="Arial"/>
          <w:b/>
          <w:bCs/>
          <w:color w:val="333333"/>
          <w:sz w:val="26"/>
          <w:szCs w:val="26"/>
          <w:lang w:eastAsia="ru-RU"/>
        </w:rPr>
        <w:br/>
        <w:t>на горячую воду для населения города Москвы, проживающего на территории Троицкого и Новомосковского административных округов города Москвы</w:t>
      </w:r>
    </w:p>
    <w:tbl>
      <w:tblPr>
        <w:tblW w:w="0" w:type="auto"/>
        <w:tblCellMar>
          <w:top w:w="15" w:type="dxa"/>
          <w:left w:w="15" w:type="dxa"/>
          <w:bottom w:w="15" w:type="dxa"/>
          <w:right w:w="15" w:type="dxa"/>
        </w:tblCellMar>
        <w:tblLook w:val="04A0" w:firstRow="1" w:lastRow="0" w:firstColumn="1" w:lastColumn="0" w:noHBand="0" w:noVBand="1"/>
      </w:tblPr>
      <w:tblGrid>
        <w:gridCol w:w="374"/>
        <w:gridCol w:w="4471"/>
        <w:gridCol w:w="4540"/>
      </w:tblGrid>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N</w:t>
            </w:r>
            <w:r w:rsidRPr="006628E3">
              <w:rPr>
                <w:rFonts w:ascii="Times New Roman" w:eastAsia="Times New Roman" w:hAnsi="Times New Roman" w:cs="Times New Roman"/>
                <w:b/>
                <w:bCs/>
                <w:sz w:val="24"/>
                <w:szCs w:val="24"/>
                <w:lang w:eastAsia="ru-RU"/>
              </w:rPr>
              <w:br/>
              <w:t>п/п</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Наименование организации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Тариф на горячую воду с учетом НДС (рублей/куб. м)</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xml:space="preserve">Общество с ограниченной ответственностью "ТСК Новая Москва" по системам централизованного горячего </w:t>
            </w:r>
            <w:r w:rsidRPr="006628E3">
              <w:rPr>
                <w:rFonts w:ascii="Times New Roman" w:eastAsia="Times New Roman" w:hAnsi="Times New Roman" w:cs="Times New Roman"/>
                <w:sz w:val="24"/>
                <w:szCs w:val="24"/>
                <w:lang w:eastAsia="ru-RU"/>
              </w:rPr>
              <w:lastRenderedPageBreak/>
              <w:t>водоснабжения на территориях внутригородских муниципальных образований города Москвы</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lastRenderedPageBreak/>
              <w:t>   </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lastRenderedPageBreak/>
              <w:t>1.1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Поселения Сосенское, Десеновское (за исключением закрытой системы горячего водоснабжения котельной "Витермо"), Филимонковское, Внуковское, "Мосрентген", Московский, Воскресенское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138,44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Городской округ Щербинка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103,48</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Поселение Кленовское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Для систем ГВС с полотенцесушителями - 134,06. Для систем отопления с полотенцесушителями - 122,54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Поселение Рязановское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Для систем ГВС с полотенцесушителями - 113,96. Для систем ГВС без полотенцесушителей - 113,96. Для систем отопления с полотенцесушителями - 103,90</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Поселения Краснопахорское (за исключением поселка подсобного хозяйства Минзаг), Вороновское, Роговское. Михайлово-Ярцевское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Для систем ГВС с полотенцесушителями - 134,56. Для систем отопления с полотенцесушителями - 122,50</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Поселения Киевский, Новофедоровское, Кокошкино, Первомайское, Марушкинское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Для систем ГВС с полотенцесушителями - 169,56. Для систем ГВС без полотенцесушителей - 137,28. Для систем отопления с полотенцесушителями - 158,40</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Поселение Щаповское</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Для систем ГВС с полотенцесушителями - 133,92</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Поселение Десеновское с использованием закрытой системы горячего водоснабжения котельной "Витермо"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99,52</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"Эксплуатационно-техническая компания N 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114,39</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"Теплосервис"</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87,36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92,13</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Закрытое акционерное общество "Санаторий "Ерино"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80,11</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казенное учреждение Федеральной миграционной службы "Центр медико-психологической реабилитации вынужденных переселенцев "Ватутинки-1"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83,89</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xml:space="preserve">Федеральное государственное бюджетное учреждение "Оздоровительный комплекс "Бор" Управления делами Президента Российской Федерации - филиал </w:t>
            </w:r>
            <w:r w:rsidRPr="006628E3">
              <w:rPr>
                <w:rFonts w:ascii="Times New Roman" w:eastAsia="Times New Roman" w:hAnsi="Times New Roman" w:cs="Times New Roman"/>
                <w:sz w:val="24"/>
                <w:szCs w:val="24"/>
                <w:lang w:eastAsia="ru-RU"/>
              </w:rPr>
              <w:lastRenderedPageBreak/>
              <w:t>"Оздоровительный комплекс "Ватутинки"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lastRenderedPageBreak/>
              <w:t>96,98</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lastRenderedPageBreak/>
              <w:t>8</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Муниципальное унитарное предприятие "ТРОИЦКТЕПЛОЭНЕРГО"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108,41</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9</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99,07</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10</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Государственное бюджетное учреждение города Москвы Психоневрологический интернат N 5 Департамента труда и социальной защиты населения города Москвы</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96,22</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"РегионЭнергоСервис"</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132,67</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Центральный банк Российской Федерации (структурное подразделение оздоровительное объединение "Солнечный городок" Банка России)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с полотенцесушителями, работающими от горячего водоснабжения, оборудованные ваннами длиной 1500-1700 мм и душем - 124,61. Общежития с общими кухнями и блоками душевых на этажах при жилых комнатах в каждой секции здания - 110,38</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Государственное бюджетное учреждение социального обслуживания Московской области "Центр социально-медицинской реабилитации инвалидов и ветеранов боевых действий "Ясенки"</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120,36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"Коммунальный энергетик"</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151,06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"Инвесттраст"</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122,86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Общество с ограниченной ответственностью "ГрадИнвест"</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170,17</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Открытое акционерное общество "Клинический санаторий Главмосстроя "Валуево"</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117,48</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18</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"Бор" Управления делами Президента Российской Федерации по объекту "Оздоровительный комплекс "Пахра"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105,65</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19</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Открытое акционерное общество "Дубровицы"</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144,16</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Примечание.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Приложение 13</w:t>
      </w:r>
      <w:r w:rsidRPr="006628E3">
        <w:rPr>
          <w:rFonts w:ascii="Arial" w:eastAsia="Times New Roman" w:hAnsi="Arial" w:cs="Arial"/>
          <w:color w:val="000000"/>
          <w:sz w:val="21"/>
          <w:szCs w:val="21"/>
          <w:lang w:eastAsia="ru-RU"/>
        </w:rPr>
        <w:br/>
        <w:t>к </w:t>
      </w:r>
      <w:hyperlink r:id="rId57"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lastRenderedPageBreak/>
        <w:t>Тарифы</w:t>
      </w:r>
      <w:r w:rsidRPr="006628E3">
        <w:rPr>
          <w:rFonts w:ascii="Arial" w:eastAsia="Times New Roman" w:hAnsi="Arial" w:cs="Arial"/>
          <w:b/>
          <w:bCs/>
          <w:color w:val="333333"/>
          <w:sz w:val="26"/>
          <w:szCs w:val="26"/>
          <w:lang w:eastAsia="ru-RU"/>
        </w:rPr>
        <w:br/>
        <w:t>на электрическую энергию, отпускаемую энергосбытовыми организациями населению города Москвы, за исключением населения, проживающего на территории Троицкого и Новомосковского административных округов города Москвы</w:t>
      </w:r>
    </w:p>
    <w:tbl>
      <w:tblPr>
        <w:tblW w:w="0" w:type="auto"/>
        <w:tblCellMar>
          <w:top w:w="15" w:type="dxa"/>
          <w:left w:w="15" w:type="dxa"/>
          <w:bottom w:w="15" w:type="dxa"/>
          <w:right w:w="15" w:type="dxa"/>
        </w:tblCellMar>
        <w:tblLook w:val="04A0" w:firstRow="1" w:lastRow="0" w:firstColumn="1" w:lastColumn="0" w:noHBand="0" w:noVBand="1"/>
      </w:tblPr>
      <w:tblGrid>
        <w:gridCol w:w="510"/>
        <w:gridCol w:w="6049"/>
        <w:gridCol w:w="1940"/>
        <w:gridCol w:w="886"/>
      </w:tblGrid>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N</w:t>
            </w:r>
            <w:r w:rsidRPr="006628E3">
              <w:rPr>
                <w:rFonts w:ascii="Times New Roman" w:eastAsia="Times New Roman" w:hAnsi="Times New Roman" w:cs="Times New Roman"/>
                <w:b/>
                <w:bCs/>
                <w:sz w:val="24"/>
                <w:szCs w:val="24"/>
                <w:lang w:eastAsia="ru-RU"/>
              </w:rPr>
              <w:br/>
              <w:t>п/п</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Показатель (группы потребителей с разбивкой по ставкам и дифференциацией по зонам суток)</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Единица измерения</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Тариф</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gridSpan w:val="3"/>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Население (тарифы указываются с учетом НДС)</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w:t>
            </w:r>
          </w:p>
        </w:tc>
        <w:tc>
          <w:tcPr>
            <w:tcW w:w="0" w:type="auto"/>
            <w:gridSpan w:val="3"/>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Население, за исключением указанного в </w:t>
            </w:r>
            <w:hyperlink r:id="rId58" w:anchor="9007" w:history="1">
              <w:r w:rsidRPr="006628E3">
                <w:rPr>
                  <w:rFonts w:ascii="Times New Roman" w:eastAsia="Times New Roman" w:hAnsi="Times New Roman" w:cs="Times New Roman"/>
                  <w:color w:val="2060A4"/>
                  <w:sz w:val="24"/>
                  <w:szCs w:val="24"/>
                  <w:u w:val="single"/>
                  <w:bdr w:val="none" w:sz="0" w:space="0" w:color="auto" w:frame="1"/>
                  <w:lang w:eastAsia="ru-RU"/>
                </w:rPr>
                <w:t>пункте 2</w:t>
              </w:r>
            </w:hyperlink>
            <w:r w:rsidRPr="006628E3">
              <w:rPr>
                <w:rFonts w:ascii="Times New Roman" w:eastAsia="Times New Roman" w:hAnsi="Times New Roman" w:cs="Times New Roman"/>
                <w:sz w:val="24"/>
                <w:szCs w:val="24"/>
                <w:lang w:eastAsia="ru-RU"/>
              </w:rPr>
              <w:t> настоящего приложения</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Одноставочный тариф</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5,38</w:t>
            </w:r>
          </w:p>
        </w:tc>
      </w:tr>
      <w:tr w:rsidR="006628E3" w:rsidRPr="006628E3" w:rsidTr="006628E3">
        <w:tc>
          <w:tcPr>
            <w:tcW w:w="0" w:type="auto"/>
            <w:vMerge w:val="restart"/>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1.1.2</w:t>
            </w:r>
          </w:p>
        </w:tc>
        <w:tc>
          <w:tcPr>
            <w:tcW w:w="0" w:type="auto"/>
            <w:gridSpan w:val="3"/>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Тариф, дифференцированный по двум зонам суток</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Дневная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6,19</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Ночная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1,64</w:t>
            </w:r>
          </w:p>
        </w:tc>
      </w:tr>
      <w:tr w:rsidR="006628E3" w:rsidRPr="006628E3" w:rsidTr="006628E3">
        <w:tc>
          <w:tcPr>
            <w:tcW w:w="0" w:type="auto"/>
            <w:vMerge w:val="restart"/>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1.1.3</w:t>
            </w:r>
          </w:p>
        </w:tc>
        <w:tc>
          <w:tcPr>
            <w:tcW w:w="0" w:type="auto"/>
            <w:gridSpan w:val="3"/>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Тариф, дифференцированный по трем зонам суток</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Пиковая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6,41</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Полупиковая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5,32</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Ночная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1,64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gridSpan w:val="3"/>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(тарифы указываются с учетом НДС)</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Одноставочный тариф</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3,77</w:t>
            </w:r>
          </w:p>
        </w:tc>
      </w:tr>
      <w:tr w:rsidR="006628E3" w:rsidRPr="006628E3" w:rsidTr="006628E3">
        <w:tc>
          <w:tcPr>
            <w:tcW w:w="0" w:type="auto"/>
            <w:vMerge w:val="restart"/>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2.2</w:t>
            </w:r>
          </w:p>
        </w:tc>
        <w:tc>
          <w:tcPr>
            <w:tcW w:w="0" w:type="auto"/>
            <w:gridSpan w:val="3"/>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Тариф, дифференцированный по двум зонам суток</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Дневная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4,34</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Ночная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1,15</w:t>
            </w:r>
          </w:p>
        </w:tc>
      </w:tr>
      <w:tr w:rsidR="006628E3" w:rsidRPr="006628E3" w:rsidTr="006628E3">
        <w:tc>
          <w:tcPr>
            <w:tcW w:w="0" w:type="auto"/>
            <w:vMerge w:val="restart"/>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2.3</w:t>
            </w:r>
          </w:p>
        </w:tc>
        <w:tc>
          <w:tcPr>
            <w:tcW w:w="0" w:type="auto"/>
            <w:gridSpan w:val="3"/>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Тариф, дифференцированный по трем зонам суток</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Пиковая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4,49</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Полупиковая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3,71</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Ночная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1,15</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Примечания: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 Указанные тарифы на электрическую энергию применяются также в отношении потребителей, приравненных к категории "население" в соответствии с пунктом 71(1)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гарантирующих поставщиков, энергосбытовых, энергоснабжающих организаций, приобретающих электрическую энергию (мощность) в целях дальнейшей продажи населению в соответствии с приказом Федеральной службы по тарифам России от 28 марта 2013 г. N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xml:space="preserve">2. При дифференциации тарифов по трем зонам суток интервалы тарифных зон по месяцам календарного года определяются соответствующим нормативным правовым актом уполномоченного федерального органа, осуществляющего функции по принятию нормативных правовых актов в сфере государственного регулирования цен (тарифов) на </w:t>
      </w:r>
      <w:r w:rsidRPr="006628E3">
        <w:rPr>
          <w:rFonts w:ascii="Arial" w:eastAsia="Times New Roman" w:hAnsi="Arial" w:cs="Arial"/>
          <w:color w:val="000000"/>
          <w:sz w:val="21"/>
          <w:szCs w:val="21"/>
          <w:lang w:eastAsia="ru-RU"/>
        </w:rPr>
        <w:lastRenderedPageBreak/>
        <w:t>товары (услуги), об интервалах тарифных зон суток для энергозон (ОЭС) России по месяцам календарного года.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4.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Приложение 14</w:t>
      </w:r>
      <w:r w:rsidRPr="006628E3">
        <w:rPr>
          <w:rFonts w:ascii="Arial" w:eastAsia="Times New Roman" w:hAnsi="Arial" w:cs="Arial"/>
          <w:color w:val="000000"/>
          <w:sz w:val="21"/>
          <w:szCs w:val="21"/>
          <w:lang w:eastAsia="ru-RU"/>
        </w:rPr>
        <w:br/>
        <w:t>к </w:t>
      </w:r>
      <w:hyperlink r:id="rId59"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t>Тарифы</w:t>
      </w:r>
      <w:r w:rsidRPr="006628E3">
        <w:rPr>
          <w:rFonts w:ascii="Arial" w:eastAsia="Times New Roman" w:hAnsi="Arial" w:cs="Arial"/>
          <w:b/>
          <w:bCs/>
          <w:color w:val="333333"/>
          <w:sz w:val="26"/>
          <w:szCs w:val="26"/>
          <w:lang w:eastAsia="ru-RU"/>
        </w:rPr>
        <w:br/>
        <w:t>на электрическую энергию, отпускаемую энергосбытовыми организациями населению города Москвы, проживающему на территории Троицкого и Новомосковского административных округов города Москвы</w:t>
      </w:r>
    </w:p>
    <w:tbl>
      <w:tblPr>
        <w:tblW w:w="0" w:type="auto"/>
        <w:tblCellMar>
          <w:top w:w="15" w:type="dxa"/>
          <w:left w:w="15" w:type="dxa"/>
          <w:bottom w:w="15" w:type="dxa"/>
          <w:right w:w="15" w:type="dxa"/>
        </w:tblCellMar>
        <w:tblLook w:val="04A0" w:firstRow="1" w:lastRow="0" w:firstColumn="1" w:lastColumn="0" w:noHBand="0" w:noVBand="1"/>
      </w:tblPr>
      <w:tblGrid>
        <w:gridCol w:w="510"/>
        <w:gridCol w:w="6049"/>
        <w:gridCol w:w="1940"/>
        <w:gridCol w:w="886"/>
      </w:tblGrid>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N</w:t>
            </w:r>
            <w:r w:rsidRPr="006628E3">
              <w:rPr>
                <w:rFonts w:ascii="Times New Roman" w:eastAsia="Times New Roman" w:hAnsi="Times New Roman" w:cs="Times New Roman"/>
                <w:b/>
                <w:bCs/>
                <w:sz w:val="24"/>
                <w:szCs w:val="24"/>
                <w:lang w:eastAsia="ru-RU"/>
              </w:rPr>
              <w:br/>
              <w:t>п/п</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Показатель (группы потребителей с разбивкой по ставкам и дифференциацией по зонам суток)</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Единица измерения</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Тариф</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gridSpan w:val="3"/>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Население (тарифы указываются с учетом НДС)</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w:t>
            </w:r>
          </w:p>
        </w:tc>
        <w:tc>
          <w:tcPr>
            <w:tcW w:w="0" w:type="auto"/>
            <w:gridSpan w:val="3"/>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Население, за исключением указанного в </w:t>
            </w:r>
            <w:hyperlink r:id="rId60" w:anchor="9005" w:history="1">
              <w:r w:rsidRPr="006628E3">
                <w:rPr>
                  <w:rFonts w:ascii="Times New Roman" w:eastAsia="Times New Roman" w:hAnsi="Times New Roman" w:cs="Times New Roman"/>
                  <w:color w:val="2060A4"/>
                  <w:sz w:val="24"/>
                  <w:szCs w:val="24"/>
                  <w:u w:val="single"/>
                  <w:bdr w:val="none" w:sz="0" w:space="0" w:color="auto" w:frame="1"/>
                  <w:lang w:eastAsia="ru-RU"/>
                </w:rPr>
                <w:t>пунктах 2</w:t>
              </w:r>
            </w:hyperlink>
            <w:r w:rsidRPr="006628E3">
              <w:rPr>
                <w:rFonts w:ascii="Times New Roman" w:eastAsia="Times New Roman" w:hAnsi="Times New Roman" w:cs="Times New Roman"/>
                <w:sz w:val="24"/>
                <w:szCs w:val="24"/>
                <w:lang w:eastAsia="ru-RU"/>
              </w:rPr>
              <w:t> и </w:t>
            </w:r>
            <w:hyperlink r:id="rId61" w:anchor="9006" w:history="1">
              <w:r w:rsidRPr="006628E3">
                <w:rPr>
                  <w:rFonts w:ascii="Times New Roman" w:eastAsia="Times New Roman" w:hAnsi="Times New Roman" w:cs="Times New Roman"/>
                  <w:color w:val="2060A4"/>
                  <w:sz w:val="24"/>
                  <w:szCs w:val="24"/>
                  <w:u w:val="single"/>
                  <w:bdr w:val="none" w:sz="0" w:space="0" w:color="auto" w:frame="1"/>
                  <w:lang w:eastAsia="ru-RU"/>
                </w:rPr>
                <w:t>3</w:t>
              </w:r>
            </w:hyperlink>
            <w:r w:rsidRPr="006628E3">
              <w:rPr>
                <w:rFonts w:ascii="Times New Roman" w:eastAsia="Times New Roman" w:hAnsi="Times New Roman" w:cs="Times New Roman"/>
                <w:sz w:val="24"/>
                <w:szCs w:val="24"/>
                <w:lang w:eastAsia="ru-RU"/>
              </w:rPr>
              <w:t> настоящего приложения</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Одноставочный тариф</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5,0</w:t>
            </w:r>
          </w:p>
        </w:tc>
      </w:tr>
      <w:tr w:rsidR="006628E3" w:rsidRPr="006628E3" w:rsidTr="006628E3">
        <w:tc>
          <w:tcPr>
            <w:tcW w:w="0" w:type="auto"/>
            <w:vMerge w:val="restart"/>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1.1.2</w:t>
            </w:r>
          </w:p>
        </w:tc>
        <w:tc>
          <w:tcPr>
            <w:tcW w:w="0" w:type="auto"/>
            <w:gridSpan w:val="3"/>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Тариф, дифференцированный по двум зонам суток</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Дневная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5,75</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Ночная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2,05</w:t>
            </w:r>
          </w:p>
        </w:tc>
      </w:tr>
      <w:tr w:rsidR="006628E3" w:rsidRPr="006628E3" w:rsidTr="006628E3">
        <w:tc>
          <w:tcPr>
            <w:tcW w:w="0" w:type="auto"/>
            <w:vMerge w:val="restart"/>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1.1.3</w:t>
            </w:r>
          </w:p>
        </w:tc>
        <w:tc>
          <w:tcPr>
            <w:tcW w:w="0" w:type="auto"/>
            <w:gridSpan w:val="3"/>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Тариф, дифференцированный по трем зонам суток</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Пиковая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6,0</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Полупиковая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5,0</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Ночная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2,05</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gridSpan w:val="3"/>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(тарифы указываются с учетом НДС)</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Одноставочный тариф</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3,50</w:t>
            </w:r>
          </w:p>
        </w:tc>
      </w:tr>
      <w:tr w:rsidR="006628E3" w:rsidRPr="006628E3" w:rsidTr="006628E3">
        <w:tc>
          <w:tcPr>
            <w:tcW w:w="0" w:type="auto"/>
            <w:vMerge w:val="restart"/>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2.2</w:t>
            </w:r>
          </w:p>
        </w:tc>
        <w:tc>
          <w:tcPr>
            <w:tcW w:w="0" w:type="auto"/>
            <w:gridSpan w:val="3"/>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Тариф, дифференцированный по двум зонам суток</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Дневная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4,03</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Ночная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1,44</w:t>
            </w:r>
          </w:p>
        </w:tc>
      </w:tr>
      <w:tr w:rsidR="006628E3" w:rsidRPr="006628E3" w:rsidTr="006628E3">
        <w:tc>
          <w:tcPr>
            <w:tcW w:w="0" w:type="auto"/>
            <w:vMerge w:val="restart"/>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2.3</w:t>
            </w:r>
          </w:p>
        </w:tc>
        <w:tc>
          <w:tcPr>
            <w:tcW w:w="0" w:type="auto"/>
            <w:gridSpan w:val="3"/>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Тариф, дифференцированный по трем зонам суток</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Пиковая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4,20</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Полупиковая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3,50</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Ночная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1,44</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w:t>
            </w:r>
          </w:p>
        </w:tc>
        <w:tc>
          <w:tcPr>
            <w:tcW w:w="0" w:type="auto"/>
            <w:gridSpan w:val="3"/>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Население, проживающее в сельских населенных пунктах (тарифы указываются с учетом НДС)</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Одноставочный тариф</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3,50</w:t>
            </w:r>
          </w:p>
        </w:tc>
      </w:tr>
      <w:tr w:rsidR="006628E3" w:rsidRPr="006628E3" w:rsidTr="006628E3">
        <w:tc>
          <w:tcPr>
            <w:tcW w:w="0" w:type="auto"/>
            <w:vMerge w:val="restart"/>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3.2</w:t>
            </w:r>
          </w:p>
        </w:tc>
        <w:tc>
          <w:tcPr>
            <w:tcW w:w="0" w:type="auto"/>
            <w:gridSpan w:val="3"/>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Тариф, дифференцированный по двум зонам суток</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Дневная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4,03</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Ночная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1,44</w:t>
            </w:r>
          </w:p>
        </w:tc>
      </w:tr>
      <w:tr w:rsidR="006628E3" w:rsidRPr="006628E3" w:rsidTr="006628E3">
        <w:tc>
          <w:tcPr>
            <w:tcW w:w="0" w:type="auto"/>
            <w:vMerge w:val="restart"/>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3.3</w:t>
            </w:r>
          </w:p>
        </w:tc>
        <w:tc>
          <w:tcPr>
            <w:tcW w:w="0" w:type="auto"/>
            <w:gridSpan w:val="3"/>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Тариф, дифференцированный по трем зонам суток</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Пиковая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4,20</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Полупиковая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3,50</w:t>
            </w:r>
          </w:p>
        </w:tc>
      </w:tr>
      <w:tr w:rsidR="006628E3" w:rsidRPr="006628E3" w:rsidTr="006628E3">
        <w:tc>
          <w:tcPr>
            <w:tcW w:w="0" w:type="auto"/>
            <w:vMerge/>
            <w:vAlign w:val="center"/>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Ночная зона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рублей/кВтч</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1,44</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Примечания: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 Указанные тарифы на электрическую энергию применяются также в отношении потребителей, приравненных к категории "население" в соответствии с пунктом 71(1)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гарантирующих поставщиков, энергосбытовых, энергоснабжающих организаций, приобретающих электрическую энергию (мощность) в целях дальнейшей продажи населению в соответствии с приказом Федеральной службы по тарифам России от 28 марта 2013 г. N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 При дифференциации тарифов по трем зонам суток интервалы тарифных зон по месяцам календарного года определяются соответствующим нормативным правовым актом уполномоченного федерального органа, осуществляющего функции по принятию нормативных правовых актов в сфере государственного регулирования цен (тарифов) на товары (услуги), об интервалах тарифных зон суток для энергозон (ОЭС) России по месяцам календарного года.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4.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Приложение 15</w:t>
      </w:r>
      <w:r w:rsidRPr="006628E3">
        <w:rPr>
          <w:rFonts w:ascii="Arial" w:eastAsia="Times New Roman" w:hAnsi="Arial" w:cs="Arial"/>
          <w:color w:val="000000"/>
          <w:sz w:val="21"/>
          <w:szCs w:val="21"/>
          <w:lang w:eastAsia="ru-RU"/>
        </w:rPr>
        <w:br/>
        <w:t>к </w:t>
      </w:r>
      <w:hyperlink r:id="rId62"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t>Розничные цены на природный газ для расчетов с населением города Москвы, за исключением населения, проживающего на территории Троицкого и Новомосковского административных округов города Москвы</w:t>
      </w:r>
    </w:p>
    <w:tbl>
      <w:tblPr>
        <w:tblW w:w="0" w:type="auto"/>
        <w:tblCellMar>
          <w:top w:w="15" w:type="dxa"/>
          <w:left w:w="15" w:type="dxa"/>
          <w:bottom w:w="15" w:type="dxa"/>
          <w:right w:w="15" w:type="dxa"/>
        </w:tblCellMar>
        <w:tblLook w:val="04A0" w:firstRow="1" w:lastRow="0" w:firstColumn="1" w:lastColumn="0" w:noHBand="0" w:noVBand="1"/>
      </w:tblPr>
      <w:tblGrid>
        <w:gridCol w:w="374"/>
        <w:gridCol w:w="6147"/>
        <w:gridCol w:w="2864"/>
      </w:tblGrid>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N</w:t>
            </w:r>
            <w:r w:rsidRPr="006628E3">
              <w:rPr>
                <w:rFonts w:ascii="Times New Roman" w:eastAsia="Times New Roman" w:hAnsi="Times New Roman" w:cs="Times New Roman"/>
                <w:b/>
                <w:bCs/>
                <w:sz w:val="24"/>
                <w:szCs w:val="24"/>
                <w:lang w:eastAsia="ru-RU"/>
              </w:rPr>
              <w:br/>
              <w:t>п/п</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Вид бытового газоиспользующего оборудования</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Розничная цена с учетом НДС (рублей/куб. м)</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При наличии в квартире газовой плиты и централизованного горячего водоснабжения</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6,16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При наличии в квартире газовой плиты и газового водонагревателя (при отсутствии централизованного горячего водоснабжения)</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6,16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 xml:space="preserve">При наличии в квартире газовой плиты и отсутствии централизованного горячего водоснабжения и газового </w:t>
            </w:r>
            <w:r w:rsidRPr="006628E3">
              <w:rPr>
                <w:rFonts w:ascii="Times New Roman" w:eastAsia="Times New Roman" w:hAnsi="Times New Roman" w:cs="Times New Roman"/>
                <w:sz w:val="24"/>
                <w:szCs w:val="24"/>
                <w:lang w:eastAsia="ru-RU"/>
              </w:rPr>
              <w:lastRenderedPageBreak/>
              <w:t>водонагревателя</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lastRenderedPageBreak/>
              <w:t>6,16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lastRenderedPageBreak/>
              <w:t>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Дома с отоплением от газовых нагревателей</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4,421</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Примечание. Розничные цены на природный газ для расчетов с населением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Приложение 16</w:t>
      </w:r>
      <w:r w:rsidRPr="006628E3">
        <w:rPr>
          <w:rFonts w:ascii="Arial" w:eastAsia="Times New Roman" w:hAnsi="Arial" w:cs="Arial"/>
          <w:color w:val="000000"/>
          <w:sz w:val="21"/>
          <w:szCs w:val="21"/>
          <w:lang w:eastAsia="ru-RU"/>
        </w:rPr>
        <w:br/>
        <w:t>к </w:t>
      </w:r>
      <w:hyperlink r:id="rId63"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t>Розничные цены на природный газ для расчетов с населением города Москвы, проживающим на территории Троицкого и Новомосковского административных округов города Москвы</w:t>
      </w:r>
    </w:p>
    <w:tbl>
      <w:tblPr>
        <w:tblW w:w="0" w:type="auto"/>
        <w:tblCellMar>
          <w:top w:w="15" w:type="dxa"/>
          <w:left w:w="15" w:type="dxa"/>
          <w:bottom w:w="15" w:type="dxa"/>
          <w:right w:w="15" w:type="dxa"/>
        </w:tblCellMar>
        <w:tblLook w:val="04A0" w:firstRow="1" w:lastRow="0" w:firstColumn="1" w:lastColumn="0" w:noHBand="0" w:noVBand="1"/>
      </w:tblPr>
      <w:tblGrid>
        <w:gridCol w:w="374"/>
        <w:gridCol w:w="6305"/>
        <w:gridCol w:w="2706"/>
      </w:tblGrid>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N</w:t>
            </w:r>
            <w:r w:rsidRPr="006628E3">
              <w:rPr>
                <w:rFonts w:ascii="Times New Roman" w:eastAsia="Times New Roman" w:hAnsi="Times New Roman" w:cs="Times New Roman"/>
                <w:b/>
                <w:bCs/>
                <w:sz w:val="24"/>
                <w:szCs w:val="24"/>
                <w:lang w:eastAsia="ru-RU"/>
              </w:rPr>
              <w:br/>
              <w:t>п/п</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Направления использования природного газа</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Розничная цена с учетом НДС (рублей/куб. м)</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Приготовление пищи и нагрев воды с использованием газовой плиты при наличии центрального отопления и центрального горячего водоснабжения</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4,986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4,986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4,986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Нагрев воды с использованием газового водонагревателя</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4,986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5</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Индивидуальное (поквартирное) отопление жилых помещений (жилых домов, квартир, комнат) в пределах стандарта нормативной площади жилого помещения</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4,986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6</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Индивидуальное (поквартирное) отопление жилых помещений (жилых домов, квартир, комнат) сверх стандарта нормативной площади жилого помещения</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6,176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7</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Прочие цели использования природного газа - отопление нежилых помещений</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6,379</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Примечания: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 При расчете платы за пользование природным газом в целях отопления применяется размер стандарта нормативной площади жилого помещения, установленный статьей 2 Закона города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 Нормативы потребления природного газа населением города Москвы, проживающего на территории Троицкого и Новомосковского административных округов города Москвы, при отсутствии приборов учета утверждены постановлением Правительства Московской области от 9 ноября 2006 г. N 1047/43 "Об утверждении нормативов потребления природного газа населением при отсутствии приборов учета газа".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 Розничные цены на природный газ для расчетов с населением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lastRenderedPageBreak/>
        <w:t>Приложение 17</w:t>
      </w:r>
      <w:r w:rsidRPr="006628E3">
        <w:rPr>
          <w:rFonts w:ascii="Arial" w:eastAsia="Times New Roman" w:hAnsi="Arial" w:cs="Arial"/>
          <w:color w:val="000000"/>
          <w:sz w:val="21"/>
          <w:szCs w:val="21"/>
          <w:lang w:eastAsia="ru-RU"/>
        </w:rPr>
        <w:br/>
        <w:t>к </w:t>
      </w:r>
      <w:hyperlink r:id="rId64"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t>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Новомосковского административных округов города Москвы</w:t>
      </w:r>
    </w:p>
    <w:tbl>
      <w:tblPr>
        <w:tblW w:w="0" w:type="auto"/>
        <w:tblCellMar>
          <w:top w:w="15" w:type="dxa"/>
          <w:left w:w="15" w:type="dxa"/>
          <w:bottom w:w="15" w:type="dxa"/>
          <w:right w:w="15" w:type="dxa"/>
        </w:tblCellMar>
        <w:tblLook w:val="04A0" w:firstRow="1" w:lastRow="0" w:firstColumn="1" w:lastColumn="0" w:noHBand="0" w:noVBand="1"/>
      </w:tblPr>
      <w:tblGrid>
        <w:gridCol w:w="374"/>
        <w:gridCol w:w="5857"/>
        <w:gridCol w:w="3154"/>
      </w:tblGrid>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N</w:t>
            </w:r>
            <w:r w:rsidRPr="006628E3">
              <w:rPr>
                <w:rFonts w:ascii="Times New Roman" w:eastAsia="Times New Roman" w:hAnsi="Times New Roman" w:cs="Times New Roman"/>
                <w:b/>
                <w:bCs/>
                <w:sz w:val="24"/>
                <w:szCs w:val="24"/>
                <w:lang w:eastAsia="ru-RU"/>
              </w:rPr>
              <w:br/>
              <w:t>п/п</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   </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Розничная цена на твердое топливо (уголь) с учетом НДС (рублей за тонну)</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Твердое топливо (уголь), поставляемое в пределах установленных норм для бытовых нужд населения города Москвы, проживающего в домах с печным отоплением</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1309,23</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Примечания: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 В розничную цену на твердое топливо (уголь) не включены расходы на погрузку, разгрузку и доставку топлива до жилого помещения.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 Норма расхода твердого топлива (угля), поставляемого для бытовых нужд населения города Москвы, проживающего в домах с печным отоплением, утверждена постановлением Правительства Москвы от 21 декабря 2010 г. N 1079-ПП "О норме расхода твердого топлива (угля)".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Приложение 18</w:t>
      </w:r>
      <w:r w:rsidRPr="006628E3">
        <w:rPr>
          <w:rFonts w:ascii="Arial" w:eastAsia="Times New Roman" w:hAnsi="Arial" w:cs="Arial"/>
          <w:color w:val="000000"/>
          <w:sz w:val="21"/>
          <w:szCs w:val="21"/>
          <w:lang w:eastAsia="ru-RU"/>
        </w:rPr>
        <w:br/>
        <w:t>к </w:t>
      </w:r>
      <w:hyperlink r:id="rId65" w:anchor="0" w:history="1">
        <w:r w:rsidRPr="006628E3">
          <w:rPr>
            <w:rFonts w:ascii="Arial" w:eastAsia="Times New Roman" w:hAnsi="Arial" w:cs="Arial"/>
            <w:color w:val="2060A4"/>
            <w:sz w:val="21"/>
            <w:szCs w:val="21"/>
            <w:u w:val="single"/>
            <w:bdr w:val="none" w:sz="0" w:space="0" w:color="auto" w:frame="1"/>
            <w:lang w:eastAsia="ru-RU"/>
          </w:rPr>
          <w:t>постановлению</w:t>
        </w:r>
      </w:hyperlink>
      <w:r w:rsidRPr="006628E3">
        <w:rPr>
          <w:rFonts w:ascii="Arial" w:eastAsia="Times New Roman" w:hAnsi="Arial" w:cs="Arial"/>
          <w:color w:val="000000"/>
          <w:sz w:val="21"/>
          <w:szCs w:val="21"/>
          <w:lang w:eastAsia="ru-RU"/>
        </w:rPr>
        <w:t> Правительства Москвы</w:t>
      </w:r>
      <w:r w:rsidRPr="006628E3">
        <w:rPr>
          <w:rFonts w:ascii="Arial" w:eastAsia="Times New Roman" w:hAnsi="Arial" w:cs="Arial"/>
          <w:color w:val="000000"/>
          <w:sz w:val="21"/>
          <w:szCs w:val="21"/>
          <w:lang w:eastAsia="ru-RU"/>
        </w:rPr>
        <w:br/>
        <w:t>от 15 декабря 2015 г. N 889-ПП</w:t>
      </w:r>
    </w:p>
    <w:p w:rsidR="006628E3" w:rsidRPr="006628E3" w:rsidRDefault="006628E3" w:rsidP="006628E3">
      <w:pPr>
        <w:spacing w:after="255" w:line="270" w:lineRule="atLeast"/>
        <w:outlineLvl w:val="2"/>
        <w:rPr>
          <w:rFonts w:ascii="Arial" w:eastAsia="Times New Roman" w:hAnsi="Arial" w:cs="Arial"/>
          <w:b/>
          <w:bCs/>
          <w:color w:val="333333"/>
          <w:sz w:val="26"/>
          <w:szCs w:val="26"/>
          <w:lang w:eastAsia="ru-RU"/>
        </w:rPr>
      </w:pPr>
      <w:r w:rsidRPr="006628E3">
        <w:rPr>
          <w:rFonts w:ascii="Arial" w:eastAsia="Times New Roman" w:hAnsi="Arial" w:cs="Arial"/>
          <w:b/>
          <w:bCs/>
          <w:color w:val="333333"/>
          <w:sz w:val="26"/>
          <w:szCs w:val="26"/>
          <w:lang w:eastAsia="ru-RU"/>
        </w:rPr>
        <w:t>Ставки планово-нормативного расхода для расчета размера субсидий, предоставляемых организациям, осуществляющим управление многоквартирными домами, из бюджета города Москвы на содержание и текущий ремонт общего имущества в многоквартирном доме, за исключением многоквартирных домов, расположенных на территории Троицкого и Новомосковского административных округов города Москвы, жилые помещения в которых находятся в муниципальной собственности или собственности граждан</w:t>
      </w:r>
    </w:p>
    <w:tbl>
      <w:tblPr>
        <w:tblW w:w="0" w:type="auto"/>
        <w:tblCellMar>
          <w:top w:w="15" w:type="dxa"/>
          <w:left w:w="15" w:type="dxa"/>
          <w:bottom w:w="15" w:type="dxa"/>
          <w:right w:w="15" w:type="dxa"/>
        </w:tblCellMar>
        <w:tblLook w:val="04A0" w:firstRow="1" w:lastRow="0" w:firstColumn="1" w:lastColumn="0" w:noHBand="0" w:noVBand="1"/>
      </w:tblPr>
      <w:tblGrid>
        <w:gridCol w:w="374"/>
        <w:gridCol w:w="3119"/>
        <w:gridCol w:w="5892"/>
      </w:tblGrid>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N</w:t>
            </w:r>
            <w:r w:rsidRPr="006628E3">
              <w:rPr>
                <w:rFonts w:ascii="Times New Roman" w:eastAsia="Times New Roman" w:hAnsi="Times New Roman" w:cs="Times New Roman"/>
                <w:b/>
                <w:bCs/>
                <w:sz w:val="24"/>
                <w:szCs w:val="24"/>
                <w:lang w:eastAsia="ru-RU"/>
              </w:rPr>
              <w:br/>
              <w:t>п/п</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Категории многоквартирных домов</w:t>
            </w:r>
          </w:p>
        </w:tc>
        <w:tc>
          <w:tcPr>
            <w:tcW w:w="0" w:type="auto"/>
            <w:hideMark/>
          </w:tcPr>
          <w:p w:rsidR="006628E3" w:rsidRPr="006628E3" w:rsidRDefault="006628E3" w:rsidP="006628E3">
            <w:pPr>
              <w:spacing w:after="0" w:line="240" w:lineRule="auto"/>
              <w:rPr>
                <w:rFonts w:ascii="Times New Roman" w:eastAsia="Times New Roman" w:hAnsi="Times New Roman" w:cs="Times New Roman"/>
                <w:b/>
                <w:bCs/>
                <w:sz w:val="24"/>
                <w:szCs w:val="24"/>
                <w:lang w:eastAsia="ru-RU"/>
              </w:rPr>
            </w:pPr>
            <w:r w:rsidRPr="006628E3">
              <w:rPr>
                <w:rFonts w:ascii="Times New Roman" w:eastAsia="Times New Roman" w:hAnsi="Times New Roman" w:cs="Times New Roman"/>
                <w:b/>
                <w:bCs/>
                <w:sz w:val="24"/>
                <w:szCs w:val="24"/>
                <w:lang w:eastAsia="ru-RU"/>
              </w:rPr>
              <w:t>Ставки планово-нормативного расхода (рублей в месяц за 1 кв. м общей площади жилого помещения)</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1</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с лифтом и мусоропроводом</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26,53</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с лифтом, без мусоропровода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24,08</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3</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без лифта, с мусоропроводом</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23,56</w:t>
            </w:r>
          </w:p>
        </w:tc>
      </w:tr>
      <w:tr w:rsidR="006628E3" w:rsidRPr="006628E3" w:rsidTr="006628E3">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lastRenderedPageBreak/>
              <w:t>4</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Жилые дома без лифта, без мусоропровода</w:t>
            </w:r>
          </w:p>
        </w:tc>
        <w:tc>
          <w:tcPr>
            <w:tcW w:w="0" w:type="auto"/>
            <w:hideMark/>
          </w:tcPr>
          <w:p w:rsidR="006628E3" w:rsidRPr="006628E3" w:rsidRDefault="006628E3" w:rsidP="006628E3">
            <w:pPr>
              <w:spacing w:after="0" w:line="240" w:lineRule="auto"/>
              <w:rPr>
                <w:rFonts w:ascii="Times New Roman" w:eastAsia="Times New Roman" w:hAnsi="Times New Roman" w:cs="Times New Roman"/>
                <w:sz w:val="24"/>
                <w:szCs w:val="24"/>
                <w:lang w:eastAsia="ru-RU"/>
              </w:rPr>
            </w:pPr>
            <w:r w:rsidRPr="006628E3">
              <w:rPr>
                <w:rFonts w:ascii="Times New Roman" w:eastAsia="Times New Roman" w:hAnsi="Times New Roman" w:cs="Times New Roman"/>
                <w:sz w:val="24"/>
                <w:szCs w:val="24"/>
                <w:lang w:eastAsia="ru-RU"/>
              </w:rPr>
              <w:t>21,10</w:t>
            </w:r>
          </w:p>
        </w:tc>
      </w:tr>
    </w:tbl>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Примечания: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1. Указанные ставки планово-нормативного расхода применяются для расчета размера субсидий, предоставляемых организациям, независимо от их организационно-правовой формы и формы собственности, или индивидуальным предпринимателям, осуществляющими управление многоквартирными домами, из бюджета города Москвы на содержание и текущий ремонт общего имущества в многоквартирном доме в порядке и на условиях, определенных Правительством Москвы.</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2. Для расчета субсидий из бюджета города Москвы на содержание и текущий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для жилых домов с лифтом, мусоропроводом, являющихся объектами культурного наследия (памятники истории и культуры) - 2,113;</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для жилых домов высотой более 75 метров с лифтом, с мусоропроводом - 1,571;</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для жилых домов с лифтом, мусоропроводом, вакуумной системой мусороудаления - 1,693;</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для жилых домов индивидуальных и пилотных проектов застройки, с лифтом, с мусоропроводом - 1,291.</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3. При расчете ставки планово-нормативного расхода с учетом коэффициентов, указанных в </w:t>
      </w:r>
      <w:hyperlink r:id="rId66" w:anchor="9008" w:history="1">
        <w:r w:rsidRPr="006628E3">
          <w:rPr>
            <w:rFonts w:ascii="Arial" w:eastAsia="Times New Roman" w:hAnsi="Arial" w:cs="Arial"/>
            <w:color w:val="2060A4"/>
            <w:sz w:val="21"/>
            <w:szCs w:val="21"/>
            <w:u w:val="single"/>
            <w:bdr w:val="none" w:sz="0" w:space="0" w:color="auto" w:frame="1"/>
            <w:lang w:eastAsia="ru-RU"/>
          </w:rPr>
          <w:t>пункте 2</w:t>
        </w:r>
      </w:hyperlink>
      <w:r w:rsidRPr="006628E3">
        <w:rPr>
          <w:rFonts w:ascii="Arial" w:eastAsia="Times New Roman" w:hAnsi="Arial" w:cs="Arial"/>
          <w:color w:val="000000"/>
          <w:sz w:val="21"/>
          <w:szCs w:val="21"/>
          <w:lang w:eastAsia="ru-RU"/>
        </w:rPr>
        <w:t> настоящих примечаний, полученный результат округляется до двух знаков после запятой (рубли, копейки).</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4. В указанные ставки планово-нормативного расхода не включены расходы, связанные с:</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содержанием земельного участка (придомовой территории) и расположенных на нем объектов благоустройства и озеленения;</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начислением платежей за жилищные, коммунальные и иные услуги;</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содержанием и техническим обслуживанием объединенных диспетчерских служб государственного бюджетного учреждения города Москвы по эксплуатации высотных административных и жилых домов, государственных бюджетных учреждений города Москвы "Жилищник района";</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содержанием и ремонтом систем видеонаблюдения, не входящих в состав общего имущества в многоквартирном доме;</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содержанием и текущим ремонтом общедомового оборудования, предназначенного для инвалидов и других лиц с ограничениями жизнедеятельности;</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 выплатой комиссионного вознаграждения кредитным организациям и операторам платежных систем за услуги по приему платежей населения за жилищные, коммунальные и иные услуги;</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lastRenderedPageBreak/>
        <w:t>- охраной подъездов (содержание дежурных по подъезду и патрулирование).</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5.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рублей 73 копейки в месяц при соотношении площади земельного участка и общей площади жилых помещений конкретного дома 0,989.</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 ином соотношении площадей к установленному размеру увеличения ставки планово-нормативного расхода в размере 5 рублей 73 копейки применяется поправочный коэффициент, который рассчитывается путем деления коэффициента, отражающего указанное соотношение площади земельного участка и общей площади жилых помещений в многоквартирном доме, на 0,989.</w:t>
      </w:r>
    </w:p>
    <w:p w:rsidR="006628E3" w:rsidRPr="006628E3" w:rsidRDefault="006628E3" w:rsidP="006628E3">
      <w:pPr>
        <w:spacing w:after="255" w:line="255" w:lineRule="atLeast"/>
        <w:rPr>
          <w:rFonts w:ascii="Arial" w:eastAsia="Times New Roman" w:hAnsi="Arial" w:cs="Arial"/>
          <w:color w:val="000000"/>
          <w:sz w:val="21"/>
          <w:szCs w:val="21"/>
          <w:lang w:eastAsia="ru-RU"/>
        </w:rPr>
      </w:pPr>
      <w:r w:rsidRPr="006628E3">
        <w:rPr>
          <w:rFonts w:ascii="Arial" w:eastAsia="Times New Roman" w:hAnsi="Arial" w:cs="Arial"/>
          <w:color w:val="000000"/>
          <w:sz w:val="21"/>
          <w:szCs w:val="21"/>
          <w:lang w:eastAsia="ru-RU"/>
        </w:rPr>
        <w:t>При расчете указанных соотношений и коэффициента полученный результат округляется до трех знаков после запятой.</w:t>
      </w:r>
    </w:p>
    <w:p w:rsidR="00F96414" w:rsidRDefault="006628E3" w:rsidP="006628E3">
      <w:r w:rsidRPr="006628E3">
        <w:rPr>
          <w:rFonts w:ascii="Arial" w:eastAsia="Times New Roman" w:hAnsi="Arial" w:cs="Arial"/>
          <w:color w:val="000000"/>
          <w:sz w:val="21"/>
          <w:szCs w:val="21"/>
          <w:lang w:eastAsia="ru-RU"/>
        </w:rPr>
        <w:br/>
      </w:r>
      <w:r w:rsidRPr="006628E3">
        <w:rPr>
          <w:rFonts w:ascii="Arial" w:eastAsia="Times New Roman" w:hAnsi="Arial" w:cs="Arial"/>
          <w:color w:val="000000"/>
          <w:sz w:val="21"/>
          <w:szCs w:val="21"/>
          <w:lang w:eastAsia="ru-RU"/>
        </w:rPr>
        <w:br/>
      </w:r>
      <w:bookmarkStart w:id="1" w:name="_GoBack"/>
      <w:bookmarkEnd w:id="1"/>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7A"/>
    <w:rsid w:val="006628E3"/>
    <w:rsid w:val="00C56F7A"/>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28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28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28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28E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628E3"/>
  </w:style>
  <w:style w:type="character" w:customStyle="1" w:styleId="apple-converted-space">
    <w:name w:val="apple-converted-space"/>
    <w:basedOn w:val="a0"/>
    <w:rsid w:val="006628E3"/>
  </w:style>
  <w:style w:type="paragraph" w:styleId="a3">
    <w:name w:val="Normal (Web)"/>
    <w:basedOn w:val="a"/>
    <w:uiPriority w:val="99"/>
    <w:semiHidden/>
    <w:unhideWhenUsed/>
    <w:rsid w:val="00662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28E3"/>
    <w:rPr>
      <w:color w:val="0000FF"/>
      <w:u w:val="single"/>
    </w:rPr>
  </w:style>
  <w:style w:type="character" w:styleId="a5">
    <w:name w:val="FollowedHyperlink"/>
    <w:basedOn w:val="a0"/>
    <w:uiPriority w:val="99"/>
    <w:semiHidden/>
    <w:unhideWhenUsed/>
    <w:rsid w:val="006628E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28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28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28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28E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628E3"/>
  </w:style>
  <w:style w:type="character" w:customStyle="1" w:styleId="apple-converted-space">
    <w:name w:val="apple-converted-space"/>
    <w:basedOn w:val="a0"/>
    <w:rsid w:val="006628E3"/>
  </w:style>
  <w:style w:type="paragraph" w:styleId="a3">
    <w:name w:val="Normal (Web)"/>
    <w:basedOn w:val="a"/>
    <w:uiPriority w:val="99"/>
    <w:semiHidden/>
    <w:unhideWhenUsed/>
    <w:rsid w:val="00662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28E3"/>
    <w:rPr>
      <w:color w:val="0000FF"/>
      <w:u w:val="single"/>
    </w:rPr>
  </w:style>
  <w:style w:type="character" w:styleId="a5">
    <w:name w:val="FollowedHyperlink"/>
    <w:basedOn w:val="a0"/>
    <w:uiPriority w:val="99"/>
    <w:semiHidden/>
    <w:unhideWhenUsed/>
    <w:rsid w:val="006628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52802">
      <w:bodyDiv w:val="1"/>
      <w:marLeft w:val="0"/>
      <w:marRight w:val="0"/>
      <w:marTop w:val="0"/>
      <w:marBottom w:val="0"/>
      <w:divBdr>
        <w:top w:val="none" w:sz="0" w:space="0" w:color="auto"/>
        <w:left w:val="none" w:sz="0" w:space="0" w:color="auto"/>
        <w:bottom w:val="none" w:sz="0" w:space="0" w:color="auto"/>
        <w:right w:val="none" w:sz="0" w:space="0" w:color="auto"/>
      </w:divBdr>
      <w:divsChild>
        <w:div w:id="249315276">
          <w:marLeft w:val="0"/>
          <w:marRight w:val="0"/>
          <w:marTop w:val="0"/>
          <w:marBottom w:val="180"/>
          <w:divBdr>
            <w:top w:val="none" w:sz="0" w:space="0" w:color="auto"/>
            <w:left w:val="none" w:sz="0" w:space="0" w:color="auto"/>
            <w:bottom w:val="none" w:sz="0" w:space="0" w:color="auto"/>
            <w:right w:val="none" w:sz="0" w:space="0" w:color="auto"/>
          </w:divBdr>
        </w:div>
      </w:divsChild>
    </w:div>
    <w:div w:id="1555967897">
      <w:bodyDiv w:val="1"/>
      <w:marLeft w:val="0"/>
      <w:marRight w:val="0"/>
      <w:marTop w:val="0"/>
      <w:marBottom w:val="0"/>
      <w:divBdr>
        <w:top w:val="none" w:sz="0" w:space="0" w:color="auto"/>
        <w:left w:val="none" w:sz="0" w:space="0" w:color="auto"/>
        <w:bottom w:val="none" w:sz="0" w:space="0" w:color="auto"/>
        <w:right w:val="none" w:sz="0" w:space="0" w:color="auto"/>
      </w:divBdr>
      <w:divsChild>
        <w:div w:id="394859417">
          <w:marLeft w:val="0"/>
          <w:marRight w:val="0"/>
          <w:marTop w:val="0"/>
          <w:marBottom w:val="180"/>
          <w:divBdr>
            <w:top w:val="none" w:sz="0" w:space="0" w:color="auto"/>
            <w:left w:val="none" w:sz="0" w:space="0" w:color="auto"/>
            <w:bottom w:val="none" w:sz="0" w:space="0" w:color="auto"/>
            <w:right w:val="none" w:sz="0" w:space="0" w:color="auto"/>
          </w:divBdr>
        </w:div>
      </w:divsChild>
    </w:div>
    <w:div w:id="2028678040">
      <w:bodyDiv w:val="1"/>
      <w:marLeft w:val="0"/>
      <w:marRight w:val="0"/>
      <w:marTop w:val="0"/>
      <w:marBottom w:val="0"/>
      <w:divBdr>
        <w:top w:val="none" w:sz="0" w:space="0" w:color="auto"/>
        <w:left w:val="none" w:sz="0" w:space="0" w:color="auto"/>
        <w:bottom w:val="none" w:sz="0" w:space="0" w:color="auto"/>
        <w:right w:val="none" w:sz="0" w:space="0" w:color="auto"/>
      </w:divBdr>
      <w:divsChild>
        <w:div w:id="12150573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183040/" TargetMode="External"/><Relationship Id="rId18" Type="http://schemas.openxmlformats.org/officeDocument/2006/relationships/hyperlink" Target="http://www.garant.ru/products/ipo/prime/doc/71183040/" TargetMode="External"/><Relationship Id="rId26" Type="http://schemas.openxmlformats.org/officeDocument/2006/relationships/hyperlink" Target="http://www.garant.ru/products/ipo/prime/doc/71183040/" TargetMode="External"/><Relationship Id="rId39" Type="http://schemas.openxmlformats.org/officeDocument/2006/relationships/hyperlink" Target="http://www.garant.ru/products/ipo/prime/doc/71183040/" TargetMode="External"/><Relationship Id="rId21" Type="http://schemas.openxmlformats.org/officeDocument/2006/relationships/hyperlink" Target="http://www.garant.ru/products/ipo/prime/doc/71183040/" TargetMode="External"/><Relationship Id="rId34" Type="http://schemas.openxmlformats.org/officeDocument/2006/relationships/hyperlink" Target="http://www.garant.ru/products/ipo/prime/doc/71183040/" TargetMode="External"/><Relationship Id="rId42" Type="http://schemas.openxmlformats.org/officeDocument/2006/relationships/hyperlink" Target="http://www.garant.ru/products/ipo/prime/doc/71183040/" TargetMode="External"/><Relationship Id="rId47" Type="http://schemas.openxmlformats.org/officeDocument/2006/relationships/hyperlink" Target="http://www.garant.ru/products/ipo/prime/doc/71183040/" TargetMode="External"/><Relationship Id="rId50" Type="http://schemas.openxmlformats.org/officeDocument/2006/relationships/hyperlink" Target="http://www.garant.ru/products/ipo/prime/doc/71183040/" TargetMode="External"/><Relationship Id="rId55" Type="http://schemas.openxmlformats.org/officeDocument/2006/relationships/hyperlink" Target="http://www.garant.ru/products/ipo/prime/doc/71183040/" TargetMode="External"/><Relationship Id="rId63" Type="http://schemas.openxmlformats.org/officeDocument/2006/relationships/hyperlink" Target="http://www.garant.ru/products/ipo/prime/doc/71183040/" TargetMode="External"/><Relationship Id="rId68" Type="http://schemas.openxmlformats.org/officeDocument/2006/relationships/theme" Target="theme/theme1.xml"/><Relationship Id="rId7" Type="http://schemas.openxmlformats.org/officeDocument/2006/relationships/hyperlink" Target="http://www.garant.ru/products/ipo/prime/doc/71183040/" TargetMode="External"/><Relationship Id="rId2" Type="http://schemas.microsoft.com/office/2007/relationships/stylesWithEffects" Target="stylesWithEffects.xml"/><Relationship Id="rId16" Type="http://schemas.openxmlformats.org/officeDocument/2006/relationships/hyperlink" Target="http://www.garant.ru/products/ipo/prime/doc/71183040/" TargetMode="External"/><Relationship Id="rId29" Type="http://schemas.openxmlformats.org/officeDocument/2006/relationships/hyperlink" Target="http://www.garant.ru/products/ipo/prime/doc/71183040/" TargetMode="External"/><Relationship Id="rId1" Type="http://schemas.openxmlformats.org/officeDocument/2006/relationships/styles" Target="styles.xml"/><Relationship Id="rId6" Type="http://schemas.openxmlformats.org/officeDocument/2006/relationships/hyperlink" Target="http://www.garant.ru/products/ipo/prime/doc/71183040/" TargetMode="External"/><Relationship Id="rId11" Type="http://schemas.openxmlformats.org/officeDocument/2006/relationships/hyperlink" Target="http://www.garant.ru/products/ipo/prime/doc/71183040/" TargetMode="External"/><Relationship Id="rId24" Type="http://schemas.openxmlformats.org/officeDocument/2006/relationships/hyperlink" Target="http://www.garant.ru/products/ipo/prime/doc/71183040/" TargetMode="External"/><Relationship Id="rId32" Type="http://schemas.openxmlformats.org/officeDocument/2006/relationships/hyperlink" Target="http://www.garant.ru/products/ipo/prime/doc/71183040/" TargetMode="External"/><Relationship Id="rId37" Type="http://schemas.openxmlformats.org/officeDocument/2006/relationships/hyperlink" Target="http://www.garant.ru/products/ipo/prime/doc/71183040/" TargetMode="External"/><Relationship Id="rId40" Type="http://schemas.openxmlformats.org/officeDocument/2006/relationships/hyperlink" Target="http://www.garant.ru/products/ipo/prime/doc/71183040/" TargetMode="External"/><Relationship Id="rId45" Type="http://schemas.openxmlformats.org/officeDocument/2006/relationships/hyperlink" Target="http://www.garant.ru/products/ipo/prime/doc/71183040/" TargetMode="External"/><Relationship Id="rId53" Type="http://schemas.openxmlformats.org/officeDocument/2006/relationships/hyperlink" Target="http://www.garant.ru/products/ipo/prime/doc/71183040/" TargetMode="External"/><Relationship Id="rId58" Type="http://schemas.openxmlformats.org/officeDocument/2006/relationships/hyperlink" Target="http://www.garant.ru/products/ipo/prime/doc/71183040/" TargetMode="External"/><Relationship Id="rId66" Type="http://schemas.openxmlformats.org/officeDocument/2006/relationships/hyperlink" Target="http://www.garant.ru/products/ipo/prime/doc/71183040/" TargetMode="External"/><Relationship Id="rId5" Type="http://schemas.openxmlformats.org/officeDocument/2006/relationships/hyperlink" Target="http://www.garant.ru/products/ipo/prime/doc/71183040/" TargetMode="External"/><Relationship Id="rId15" Type="http://schemas.openxmlformats.org/officeDocument/2006/relationships/hyperlink" Target="http://www.garant.ru/products/ipo/prime/doc/71183040/" TargetMode="External"/><Relationship Id="rId23" Type="http://schemas.openxmlformats.org/officeDocument/2006/relationships/hyperlink" Target="http://www.garant.ru/products/ipo/prime/doc/71183040/" TargetMode="External"/><Relationship Id="rId28" Type="http://schemas.openxmlformats.org/officeDocument/2006/relationships/hyperlink" Target="http://www.garant.ru/products/ipo/prime/doc/71183040/" TargetMode="External"/><Relationship Id="rId36" Type="http://schemas.openxmlformats.org/officeDocument/2006/relationships/hyperlink" Target="http://www.garant.ru/products/ipo/prime/doc/71183040/" TargetMode="External"/><Relationship Id="rId49" Type="http://schemas.openxmlformats.org/officeDocument/2006/relationships/hyperlink" Target="http://www.garant.ru/products/ipo/prime/doc/71183040/" TargetMode="External"/><Relationship Id="rId57" Type="http://schemas.openxmlformats.org/officeDocument/2006/relationships/hyperlink" Target="http://www.garant.ru/products/ipo/prime/doc/71183040/" TargetMode="External"/><Relationship Id="rId61" Type="http://schemas.openxmlformats.org/officeDocument/2006/relationships/hyperlink" Target="http://www.garant.ru/products/ipo/prime/doc/71183040/" TargetMode="External"/><Relationship Id="rId10" Type="http://schemas.openxmlformats.org/officeDocument/2006/relationships/hyperlink" Target="http://www.garant.ru/products/ipo/prime/doc/71183040/" TargetMode="External"/><Relationship Id="rId19" Type="http://schemas.openxmlformats.org/officeDocument/2006/relationships/hyperlink" Target="http://www.garant.ru/products/ipo/prime/doc/71183040/" TargetMode="External"/><Relationship Id="rId31" Type="http://schemas.openxmlformats.org/officeDocument/2006/relationships/hyperlink" Target="http://www.garant.ru/products/ipo/prime/doc/71183040/" TargetMode="External"/><Relationship Id="rId44" Type="http://schemas.openxmlformats.org/officeDocument/2006/relationships/hyperlink" Target="http://www.garant.ru/products/ipo/prime/doc/71183040/" TargetMode="External"/><Relationship Id="rId52" Type="http://schemas.openxmlformats.org/officeDocument/2006/relationships/hyperlink" Target="http://www.garant.ru/products/ipo/prime/doc/71183040/" TargetMode="External"/><Relationship Id="rId60" Type="http://schemas.openxmlformats.org/officeDocument/2006/relationships/hyperlink" Target="http://www.garant.ru/products/ipo/prime/doc/71183040/" TargetMode="External"/><Relationship Id="rId65" Type="http://schemas.openxmlformats.org/officeDocument/2006/relationships/hyperlink" Target="http://www.garant.ru/products/ipo/prime/doc/71183040/" TargetMode="External"/><Relationship Id="rId4" Type="http://schemas.openxmlformats.org/officeDocument/2006/relationships/webSettings" Target="webSettings.xml"/><Relationship Id="rId9" Type="http://schemas.openxmlformats.org/officeDocument/2006/relationships/hyperlink" Target="http://www.garant.ru/products/ipo/prime/doc/71183040/" TargetMode="External"/><Relationship Id="rId14" Type="http://schemas.openxmlformats.org/officeDocument/2006/relationships/hyperlink" Target="http://www.garant.ru/products/ipo/prime/doc/71183040/" TargetMode="External"/><Relationship Id="rId22" Type="http://schemas.openxmlformats.org/officeDocument/2006/relationships/hyperlink" Target="http://www.garant.ru/products/ipo/prime/doc/71183040/" TargetMode="External"/><Relationship Id="rId27" Type="http://schemas.openxmlformats.org/officeDocument/2006/relationships/hyperlink" Target="http://www.garant.ru/products/ipo/prime/doc/71183040/" TargetMode="External"/><Relationship Id="rId30" Type="http://schemas.openxmlformats.org/officeDocument/2006/relationships/hyperlink" Target="http://www.garant.ru/products/ipo/prime/doc/71183040/" TargetMode="External"/><Relationship Id="rId35" Type="http://schemas.openxmlformats.org/officeDocument/2006/relationships/hyperlink" Target="http://www.garant.ru/products/ipo/prime/doc/71183040/" TargetMode="External"/><Relationship Id="rId43" Type="http://schemas.openxmlformats.org/officeDocument/2006/relationships/hyperlink" Target="http://www.garant.ru/products/ipo/prime/doc/71183040/" TargetMode="External"/><Relationship Id="rId48" Type="http://schemas.openxmlformats.org/officeDocument/2006/relationships/hyperlink" Target="http://www.garant.ru/products/ipo/prime/doc/71183040/" TargetMode="External"/><Relationship Id="rId56" Type="http://schemas.openxmlformats.org/officeDocument/2006/relationships/hyperlink" Target="http://www.garant.ru/products/ipo/prime/doc/71183040/" TargetMode="External"/><Relationship Id="rId64" Type="http://schemas.openxmlformats.org/officeDocument/2006/relationships/hyperlink" Target="http://www.garant.ru/products/ipo/prime/doc/71183040/" TargetMode="External"/><Relationship Id="rId8" Type="http://schemas.openxmlformats.org/officeDocument/2006/relationships/hyperlink" Target="http://www.garant.ru/products/ipo/prime/doc/71183040/" TargetMode="External"/><Relationship Id="rId51" Type="http://schemas.openxmlformats.org/officeDocument/2006/relationships/hyperlink" Target="http://www.garant.ru/products/ipo/prime/doc/71183040/" TargetMode="External"/><Relationship Id="rId3" Type="http://schemas.openxmlformats.org/officeDocument/2006/relationships/settings" Target="settings.xml"/><Relationship Id="rId12" Type="http://schemas.openxmlformats.org/officeDocument/2006/relationships/hyperlink" Target="http://www.garant.ru/products/ipo/prime/doc/71183040/" TargetMode="External"/><Relationship Id="rId17" Type="http://schemas.openxmlformats.org/officeDocument/2006/relationships/hyperlink" Target="http://www.garant.ru/products/ipo/prime/doc/71183040/" TargetMode="External"/><Relationship Id="rId25" Type="http://schemas.openxmlformats.org/officeDocument/2006/relationships/hyperlink" Target="http://www.garant.ru/products/ipo/prime/doc/71183040/" TargetMode="External"/><Relationship Id="rId33" Type="http://schemas.openxmlformats.org/officeDocument/2006/relationships/hyperlink" Target="http://www.garant.ru/products/ipo/prime/doc/71183040/" TargetMode="External"/><Relationship Id="rId38" Type="http://schemas.openxmlformats.org/officeDocument/2006/relationships/hyperlink" Target="http://www.garant.ru/products/ipo/prime/doc/71183040/" TargetMode="External"/><Relationship Id="rId46" Type="http://schemas.openxmlformats.org/officeDocument/2006/relationships/hyperlink" Target="http://www.garant.ru/products/ipo/prime/doc/71183040/" TargetMode="External"/><Relationship Id="rId59" Type="http://schemas.openxmlformats.org/officeDocument/2006/relationships/hyperlink" Target="http://www.garant.ru/products/ipo/prime/doc/71183040/" TargetMode="External"/><Relationship Id="rId67" Type="http://schemas.openxmlformats.org/officeDocument/2006/relationships/fontTable" Target="fontTable.xml"/><Relationship Id="rId20" Type="http://schemas.openxmlformats.org/officeDocument/2006/relationships/hyperlink" Target="http://www.garant.ru/products/ipo/prime/doc/71183040/" TargetMode="External"/><Relationship Id="rId41" Type="http://schemas.openxmlformats.org/officeDocument/2006/relationships/hyperlink" Target="http://www.garant.ru/products/ipo/prime/doc/71183040/" TargetMode="External"/><Relationship Id="rId54" Type="http://schemas.openxmlformats.org/officeDocument/2006/relationships/hyperlink" Target="http://www.garant.ru/products/ipo/prime/doc/71183040/" TargetMode="External"/><Relationship Id="rId62" Type="http://schemas.openxmlformats.org/officeDocument/2006/relationships/hyperlink" Target="http://www.garant.ru/products/ipo/prime/doc/71183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12716</Words>
  <Characters>72485</Characters>
  <Application>Microsoft Office Word</Application>
  <DocSecurity>0</DocSecurity>
  <Lines>604</Lines>
  <Paragraphs>170</Paragraphs>
  <ScaleCrop>false</ScaleCrop>
  <Company/>
  <LinksUpToDate>false</LinksUpToDate>
  <CharactersWithSpaces>85031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2016-05-18T11:29:00Z</dcterms:created>
  <dcterms:modified xsi:type="dcterms:W3CDTF">2016-05-18T11:31:00Z</dcterms:modified>
</cp:coreProperties>
</file>