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D9" w:rsidRPr="005E0AD9" w:rsidRDefault="005E0AD9" w:rsidP="005E0A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AD9">
        <w:rPr>
          <w:rFonts w:ascii="Times New Roman" w:hAnsi="Times New Roman" w:cs="Times New Roman"/>
          <w:b/>
          <w:sz w:val="24"/>
          <w:szCs w:val="24"/>
        </w:rPr>
        <w:t>Статья 4. Договор участия в долевом строительстве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E0AD9">
        <w:rPr>
          <w:rFonts w:ascii="Times New Roman" w:hAnsi="Times New Roman" w:cs="Times New Roman"/>
          <w:sz w:val="24"/>
          <w:szCs w:val="24"/>
        </w:rPr>
        <w:t>По договору участия в долевом строительстве (далее - договор) одна сторона (застройщик) обязуется в предусмотренный договором срок своими силами и (или) с привлечением других лиц построить (создать) многоквартирный дом и (или)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строительства, а другая сторона (участник долевого строительства) обязуется уплатить обусловленную</w:t>
      </w:r>
      <w:proofErr w:type="gramEnd"/>
      <w:r w:rsidRPr="005E0AD9">
        <w:rPr>
          <w:rFonts w:ascii="Times New Roman" w:hAnsi="Times New Roman" w:cs="Times New Roman"/>
          <w:sz w:val="24"/>
          <w:szCs w:val="24"/>
        </w:rPr>
        <w:t xml:space="preserve"> договором цену и принять объект долевого строительства при наличии разрешения на ввод в эксплуатацию многоквартирного дома и (или) иного объекта недвижимости.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>2. Правительство Российской Федерации вправе издавать правила, обязательные для сторон договора при его заключении и исполнении.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>3. Договор заключается в письменной форме, подлежит государственной регистрации и считается заключенным с момента такой регистрации, если иное не предусмотрено настоящим Федеральным законом.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>(в ред. Федерального закона от 17.07.2009 N 147-ФЗ)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>(см. те</w:t>
      </w:r>
      <w:proofErr w:type="gramStart"/>
      <w:r w:rsidRPr="005E0AD9">
        <w:rPr>
          <w:rFonts w:ascii="Times New Roman" w:hAnsi="Times New Roman" w:cs="Times New Roman"/>
          <w:sz w:val="24"/>
          <w:szCs w:val="24"/>
        </w:rPr>
        <w:t>кст в пр</w:t>
      </w:r>
      <w:proofErr w:type="gramEnd"/>
      <w:r w:rsidRPr="005E0AD9">
        <w:rPr>
          <w:rFonts w:ascii="Times New Roman" w:hAnsi="Times New Roman" w:cs="Times New Roman"/>
          <w:sz w:val="24"/>
          <w:szCs w:val="24"/>
        </w:rPr>
        <w:t>едыдущей редакции)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>4. Договор должен содержать: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>1)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(или) иного объекта недвижимости;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>2) срок передачи застройщиком объекта долевого строительства участнику долевого строительства;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>3) цену договора, сроки и порядок ее уплаты;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AD9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5E0AD9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>Постановлением Правительства РФ от 27.10.2005 N 645 утверждены Правила представления застройщиками ежеквартальной отчетности об осуществлении деятельности, связанной с привлечением денежных средств участников долевого строительства; формы отчетности.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>4) гарантийный срок на объект долевого строительства;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>5) способы обеспечения исполнения застройщиком обязательств по договору.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 xml:space="preserve">(п. 5 </w:t>
      </w:r>
      <w:proofErr w:type="gramStart"/>
      <w:r w:rsidRPr="005E0AD9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5E0AD9">
        <w:rPr>
          <w:rFonts w:ascii="Times New Roman" w:hAnsi="Times New Roman" w:cs="Times New Roman"/>
          <w:sz w:val="24"/>
          <w:szCs w:val="24"/>
        </w:rPr>
        <w:t xml:space="preserve"> Федеральным законом от 30.12.2012 N 294-ФЗ)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>5. При отсутствии в договоре условий, предусмотренных частью 4 настоящей статьи, такой договор считается незаключенным.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lastRenderedPageBreak/>
        <w:t>6. Риск случайной гибели или случайного повреждения объекта долевого строительства до его передачи участнику долевого строительства несет застройщик.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>7. В случае смерти гражданина - участника долевого строительства его права и обязанности по договору переходят к наследникам, если федеральным законом не предусмотрено иное. Застройщик не вправе отказать таким наследникам во вступлении в договор.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>8. Существующие на день открытия наследства участника долевого строительства имущественные права и обязанности, основанные на договоре, заключенном в соответствии с настоящим Федеральным законом, входят в состав наследства участника долевого строительства в соответствии с Гражданским кодексом Российской Федерации.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>9. К отношениям, вытекающим из договора, заключенного гражданином - участником долевого строительства исключительно для личных, семейных, домашних и иных нужд, не связанных с осуществлением предпринимательской деятельности, применяется законодательство Российской Федерации о защите прав потребителей в части, не урегулированной настоящим Федеральным законом.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5E0AD9">
        <w:rPr>
          <w:rFonts w:ascii="Times New Roman" w:hAnsi="Times New Roman" w:cs="Times New Roman"/>
          <w:sz w:val="24"/>
          <w:szCs w:val="24"/>
        </w:rPr>
        <w:t>В случаях, предусмотренных Федеральным законом "О содействии развитию жилищного строительства", договоры участия в долевом строительстве жилых помещений, технико-экономические показатели и параметры которых соответствуют условиям отнесения этих жилых помещений к жилью экономического класса,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градостроительства, должны содержать сведения, установленные указанным Федеральным законом.</w:t>
      </w:r>
      <w:proofErr w:type="gramEnd"/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>(часть 10 введена Федеральным законом от 10.07.2012 N 118-ФЗ)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>10.1. В случае</w:t>
      </w:r>
      <w:proofErr w:type="gramStart"/>
      <w:r w:rsidRPr="005E0A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0AD9">
        <w:rPr>
          <w:rFonts w:ascii="Times New Roman" w:hAnsi="Times New Roman" w:cs="Times New Roman"/>
          <w:sz w:val="24"/>
          <w:szCs w:val="24"/>
        </w:rPr>
        <w:t xml:space="preserve"> если застройщиком является юридическое лицо, заключившее в соответствии с Градостроительным кодексом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договоре участия в долевом строительстве, заключенном этим застройщиком в отношении жилого помещения, соответствующего условиям отнесения к жилью экономического класса, установленным федеральным органом </w:t>
      </w:r>
      <w:proofErr w:type="gramStart"/>
      <w:r w:rsidRPr="005E0AD9">
        <w:rPr>
          <w:rFonts w:ascii="Times New Roman" w:hAnsi="Times New Roman" w:cs="Times New Roman"/>
          <w:sz w:val="24"/>
          <w:szCs w:val="24"/>
        </w:rPr>
        <w:t>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(далее также - жилье экономического класса), участником долевого строительства, который является гражданином, имеющим в соответствии с законодательством Российской Федерации, нормативными правовыми актами субъектов Российской Федерации право на приобретение жилья экономического класса, по цене и в сроки, которые определены договором об освоении территории в целях строительства</w:t>
      </w:r>
      <w:proofErr w:type="gramEnd"/>
      <w:r w:rsidRPr="005E0AD9">
        <w:rPr>
          <w:rFonts w:ascii="Times New Roman" w:hAnsi="Times New Roman" w:cs="Times New Roman"/>
          <w:sz w:val="24"/>
          <w:szCs w:val="24"/>
        </w:rPr>
        <w:t xml:space="preserve"> жилья экономического класса или договором о комплексном освоении территории в целях строительства жилья экономического класса, наряду с предусмотренными частью 4 настоящей статьи условиями указываются: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lastRenderedPageBreak/>
        <w:t>1) сведения о том, что жилое помещение, являющееся объектом долевого строительства, соответствует условиям отнесения к жилью экономического класса и создается застройщиком, являющимся лицом, с которым заключен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класса;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>2) сведения о реквизитах и сторонах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класса;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AD9">
        <w:rPr>
          <w:rFonts w:ascii="Times New Roman" w:hAnsi="Times New Roman" w:cs="Times New Roman"/>
          <w:sz w:val="24"/>
          <w:szCs w:val="24"/>
        </w:rPr>
        <w:t>3) цена договора участия в долевом строительстве в расчете на один квадратный метр общей площади объекта долевого строительства, которая не может превышать цену, указанную в протоколе о результатах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класса, либо в случаях, предусмотренных частями 24</w:t>
      </w:r>
      <w:proofErr w:type="gramEnd"/>
      <w:r w:rsidRPr="005E0AD9">
        <w:rPr>
          <w:rFonts w:ascii="Times New Roman" w:hAnsi="Times New Roman" w:cs="Times New Roman"/>
          <w:sz w:val="24"/>
          <w:szCs w:val="24"/>
        </w:rPr>
        <w:t xml:space="preserve"> - 26 статьи 46.7 Градостроительного кодекса Российской Федерации, начальную цену предмета такого аукциона.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>(часть 10.1 введена Федеральным законом от 21.07.2014 N 224-ФЗ)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 xml:space="preserve">10.2. </w:t>
      </w:r>
      <w:proofErr w:type="gramStart"/>
      <w:r w:rsidRPr="005E0AD9">
        <w:rPr>
          <w:rFonts w:ascii="Times New Roman" w:hAnsi="Times New Roman" w:cs="Times New Roman"/>
          <w:sz w:val="24"/>
          <w:szCs w:val="24"/>
        </w:rPr>
        <w:t>Обязательным приложением к указанному в части 10.1 настоящей статьи договору участия в долевом строительстве является протокол о результатах аукциона на право заключения договора</w:t>
      </w:r>
      <w:bookmarkStart w:id="0" w:name="_GoBack"/>
      <w:bookmarkEnd w:id="0"/>
      <w:r w:rsidRPr="005E0AD9">
        <w:rPr>
          <w:rFonts w:ascii="Times New Roman" w:hAnsi="Times New Roman" w:cs="Times New Roman"/>
          <w:sz w:val="24"/>
          <w:szCs w:val="24"/>
        </w:rPr>
        <w:t xml:space="preserve">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в случаях, предусмотренных частями 24 - 26 статьи 46.7 Градостроительного кодекса Российской Федерации, извещение о проведении</w:t>
      </w:r>
      <w:proofErr w:type="gramEnd"/>
      <w:r w:rsidRPr="005E0AD9">
        <w:rPr>
          <w:rFonts w:ascii="Times New Roman" w:hAnsi="Times New Roman" w:cs="Times New Roman"/>
          <w:sz w:val="24"/>
          <w:szCs w:val="24"/>
        </w:rPr>
        <w:t xml:space="preserve"> такого аукциона.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>(часть 10.2 введена Федеральным законом от 21.07.2014 N 224-ФЗ)</w:t>
      </w:r>
    </w:p>
    <w:p w:rsidR="005E0AD9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5E0AD9">
        <w:rPr>
          <w:rFonts w:ascii="Times New Roman" w:hAnsi="Times New Roman" w:cs="Times New Roman"/>
          <w:sz w:val="24"/>
          <w:szCs w:val="24"/>
        </w:rPr>
        <w:t>К объекту долевого строительства, строительство (создание) которого на находящемся в государственной или муниципальной собственности земельном участке на день прекращения действия договора аренды такого земельного участка не завершено, положения статьи 239.1 Гражданского кодекса Российской Федерации не применяются.</w:t>
      </w:r>
      <w:proofErr w:type="gramEnd"/>
    </w:p>
    <w:p w:rsidR="00F96414" w:rsidRPr="005E0AD9" w:rsidRDefault="005E0AD9" w:rsidP="005E0A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E0AD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E0AD9">
        <w:rPr>
          <w:rFonts w:ascii="Times New Roman" w:hAnsi="Times New Roman" w:cs="Times New Roman"/>
          <w:sz w:val="24"/>
          <w:szCs w:val="24"/>
        </w:rPr>
        <w:t>асть 11 введена Федеральным законом от 23.06.2014 N 171-ФЗ)</w:t>
      </w:r>
    </w:p>
    <w:sectPr w:rsidR="00F96414" w:rsidRPr="005E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BB"/>
    <w:rsid w:val="005E0AD9"/>
    <w:rsid w:val="00D403BB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2016-05-24T08:39:00Z</dcterms:created>
  <dcterms:modified xsi:type="dcterms:W3CDTF">2016-05-24T08:40:00Z</dcterms:modified>
</cp:coreProperties>
</file>